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B20C0B">
      <w:pPr>
        <w:jc w:val="center"/>
        <w:rPr>
          <w:rFonts w:hint="eastAsia" w:ascii="黑体" w:hAnsi="黑体" w:eastAsia="黑体" w:cs="黑体"/>
          <w:b/>
          <w:bCs/>
          <w:color w:val="auto"/>
          <w:sz w:val="52"/>
          <w:szCs w:val="52"/>
        </w:rPr>
      </w:pPr>
      <w:r>
        <w:rPr>
          <w:rFonts w:hint="eastAsia" w:ascii="黑体" w:hAnsi="黑体" w:eastAsia="黑体" w:cs="黑体"/>
          <w:b/>
          <w:bCs/>
          <w:color w:val="auto"/>
          <w:sz w:val="52"/>
          <w:szCs w:val="52"/>
        </w:rPr>
        <w:fldChar w:fldCharType="begin">
          <w:fldData xml:space="preserve">ZQBKAHoAdABYAFEAdAAwAFYARQBXAGEAcgBwAHYAdQBkAE4AOABVAGkAYwBFAG8AYgBDAGEAKwAy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</w:fldData>
        </w:fldChar>
      </w:r>
      <w:r>
        <w:rPr>
          <w:rFonts w:hint="eastAsia" w:ascii="黑体" w:hAnsi="黑体" w:eastAsia="黑体" w:cs="黑体"/>
          <w:b/>
          <w:bCs/>
          <w:color w:val="auto"/>
          <w:sz w:val="52"/>
          <w:szCs w:val="52"/>
        </w:rPr>
        <w:instrText xml:space="preserve">ADDIN CNKISM.UserStyle</w:instrText>
      </w:r>
      <w:r>
        <w:rPr>
          <w:rFonts w:hint="eastAsia" w:ascii="黑体" w:hAnsi="黑体" w:eastAsia="黑体" w:cs="黑体"/>
          <w:b/>
          <w:bCs/>
          <w:color w:val="auto"/>
          <w:sz w:val="52"/>
          <w:szCs w:val="52"/>
        </w:rPr>
        <w:fldChar w:fldCharType="separate"/>
      </w:r>
      <w:r>
        <w:rPr>
          <w:rFonts w:hint="eastAsia" w:ascii="黑体" w:hAnsi="黑体" w:eastAsia="黑体" w:cs="黑体"/>
          <w:b/>
          <w:bCs/>
          <w:color w:val="auto"/>
          <w:sz w:val="52"/>
          <w:szCs w:val="52"/>
        </w:rPr>
        <w:fldChar w:fldCharType="end"/>
      </w:r>
    </w:p>
    <w:p w14:paraId="60FFF2BC">
      <w:pPr>
        <w:rPr>
          <w:rFonts w:hint="eastAsia" w:ascii="黑体" w:hAnsi="黑体" w:eastAsia="黑体" w:cs="黑体"/>
          <w:b/>
          <w:bCs/>
          <w:color w:val="auto"/>
          <w:sz w:val="52"/>
          <w:szCs w:val="52"/>
        </w:rPr>
      </w:pPr>
    </w:p>
    <w:tbl>
      <w:tblPr>
        <w:tblStyle w:val="17"/>
        <w:tblW w:w="95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3"/>
        <w:gridCol w:w="9107"/>
      </w:tblGrid>
      <w:tr w14:paraId="3537E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01B80DB2">
            <w:pPr>
              <w:pStyle w:val="20"/>
              <w:framePr w:wrap="around"/>
              <w:jc w:val="both"/>
              <w:rPr>
                <w:rFonts w:hint="default"/>
                <w:color w:val="auto"/>
              </w:rPr>
            </w:pPr>
            <w:r>
              <w:rPr>
                <w:color w:val="auto"/>
              </w:rPr>
              <w:t>ICS</w:t>
            </w:r>
          </w:p>
        </w:tc>
        <w:tc>
          <w:tcPr>
            <w:tcW w:w="9107" w:type="dxa"/>
          </w:tcPr>
          <w:p w14:paraId="736D485C">
            <w:pPr>
              <w:pStyle w:val="20"/>
              <w:framePr w:wrap="around"/>
              <w:jc w:val="both"/>
              <w:rPr>
                <w:rFonts w:hint="default"/>
                <w:color w:val="auto"/>
              </w:rPr>
            </w:pPr>
            <w:bookmarkStart w:id="0" w:name="ICS"/>
            <w:bookmarkEnd w:id="0"/>
            <w:r>
              <w:rPr>
                <w:color w:val="auto"/>
              </w:rPr>
              <w:fldChar w:fldCharType="begin"/>
            </w:r>
            <w:r>
              <w:rPr>
                <w:color w:val="auto"/>
              </w:rPr>
              <w:instrText xml:space="preserve">FORMTEXT</w:instrText>
            </w:r>
            <w:r>
              <w:rPr>
                <w:color w:val="auto"/>
              </w:rPr>
              <w:fldChar w:fldCharType="separate"/>
            </w:r>
            <w:r>
              <w:rPr>
                <w:rFonts w:hint="default"/>
                <w:color w:val="auto"/>
              </w:rPr>
              <w:t>     </w:t>
            </w:r>
            <w:r>
              <w:rPr>
                <w:color w:val="auto"/>
              </w:rPr>
              <w:fldChar w:fldCharType="end"/>
            </w:r>
          </w:p>
        </w:tc>
      </w:tr>
      <w:tr w14:paraId="02A1A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1B960E36">
            <w:pPr>
              <w:pStyle w:val="20"/>
              <w:framePr w:wrap="around"/>
              <w:jc w:val="both"/>
              <w:rPr>
                <w:rFonts w:hint="default"/>
                <w:color w:val="auto"/>
              </w:rPr>
            </w:pPr>
            <w:r>
              <w:rPr>
                <w:color w:val="auto"/>
              </w:rPr>
              <w:t>CCS</w:t>
            </w:r>
          </w:p>
        </w:tc>
        <w:tc>
          <w:tcPr>
            <w:tcW w:w="9107" w:type="dxa"/>
          </w:tcPr>
          <w:p w14:paraId="1909729A">
            <w:pPr>
              <w:pStyle w:val="20"/>
              <w:framePr w:wrap="around"/>
              <w:jc w:val="both"/>
              <w:rPr>
                <w:rFonts w:hint="default"/>
                <w:color w:val="auto"/>
              </w:rPr>
            </w:pPr>
            <w:bookmarkStart w:id="1" w:name="CCS"/>
            <w:bookmarkEnd w:id="1"/>
            <w:r>
              <w:rPr>
                <w:color w:val="auto"/>
              </w:rPr>
              <w:fldChar w:fldCharType="begin"/>
            </w:r>
            <w:r>
              <w:rPr>
                <w:color w:val="auto"/>
              </w:rPr>
              <w:instrText xml:space="preserve">FORMTEXT</w:instrText>
            </w:r>
            <w:r>
              <w:rPr>
                <w:color w:val="auto"/>
              </w:rPr>
              <w:fldChar w:fldCharType="separate"/>
            </w:r>
            <w:r>
              <w:rPr>
                <w:rFonts w:hint="default"/>
                <w:color w:val="auto"/>
              </w:rPr>
              <w:t>     </w:t>
            </w:r>
            <w:r>
              <w:rPr>
                <w:color w:val="auto"/>
              </w:rPr>
              <w:fldChar w:fldCharType="end"/>
            </w:r>
          </w:p>
          <w:tbl>
            <w:tblPr>
              <w:tblStyle w:val="17"/>
              <w:tblpPr w:vertAnchor="page" w:horzAnchor="margin" w:tblpXSpec="right" w:tblpY="114"/>
              <w:tblOverlap w:val="never"/>
              <w:tblW w:w="66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62"/>
            </w:tblGrid>
            <w:tr w14:paraId="4D7BB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107" w:type="dxa"/>
                  <w:vAlign w:val="center"/>
                </w:tcPr>
                <w:p w14:paraId="70E9DCA4">
                  <w:pPr>
                    <w:pStyle w:val="20"/>
                    <w:framePr w:wrap="around"/>
                    <w:jc w:val="right"/>
                    <w:rPr>
                      <w:rFonts w:hint="default" w:eastAsia="宋体"/>
                      <w:b/>
                      <w:color w:val="auto"/>
                      <w:w w:val="130"/>
                      <w:kern w:val="0"/>
                    </w:rPr>
                  </w:pPr>
                  <w:r>
                    <w:rPr>
                      <w:rFonts w:eastAsia="宋体"/>
                      <w:b/>
                      <w:color w:val="auto"/>
                      <w:w w:val="130"/>
                      <w:kern w:val="0"/>
                      <w:sz w:val="96"/>
                    </w:rPr>
                    <w:drawing>
                      <wp:inline distT="0" distB="0" distL="114300" distR="114300">
                        <wp:extent cx="798195" cy="399415"/>
                        <wp:effectExtent l="0" t="0" r="1905" b="635"/>
                        <wp:docPr id="1" name="图片 4" descr="地标"/>
                        <wp:cNvGraphicFramePr/>
                        <a:graphic xmlns:a="http://schemas.openxmlformats.org/drawingml/2006/main">
                          <a:graphicData uri="http://schemas.openxmlformats.org/drawingml/2006/picture">
                            <pic:pic xmlns:pic="http://schemas.openxmlformats.org/drawingml/2006/picture">
                              <pic:nvPicPr>
                                <pic:cNvPr id="1" name="图片 4" descr="地标"/>
                                <pic:cNvPicPr/>
                              </pic:nvPicPr>
                              <pic:blipFill>
                                <a:blip r:embed="rId12"/>
                                <a:stretch>
                                  <a:fillRect/>
                                </a:stretch>
                              </pic:blipFill>
                              <pic:spPr>
                                <a:xfrm>
                                  <a:off x="0" y="0"/>
                                  <a:ext cx="798195" cy="399415"/>
                                </a:xfrm>
                                <a:prstGeom prst="rect">
                                  <a:avLst/>
                                </a:prstGeom>
                              </pic:spPr>
                            </pic:pic>
                          </a:graphicData>
                        </a:graphic>
                      </wp:inline>
                    </w:drawing>
                  </w:r>
                  <w:r>
                    <w:rPr>
                      <w:rFonts w:eastAsia="宋体"/>
                      <w:b/>
                      <w:color w:val="auto"/>
                      <w:w w:val="130"/>
                      <w:kern w:val="0"/>
                      <w:sz w:val="96"/>
                    </w:rPr>
                    <w:t>36</w:t>
                  </w:r>
                </w:p>
              </w:tc>
            </w:tr>
          </w:tbl>
          <w:p w14:paraId="0A52F185">
            <w:pPr>
              <w:pStyle w:val="20"/>
              <w:framePr w:wrap="around"/>
              <w:jc w:val="both"/>
              <w:rPr>
                <w:rFonts w:hint="default"/>
                <w:color w:val="auto"/>
              </w:rPr>
            </w:pPr>
          </w:p>
        </w:tc>
      </w:tr>
    </w:tbl>
    <w:p w14:paraId="268F4C40">
      <w:pPr>
        <w:pStyle w:val="21"/>
        <w:framePr w:wrap="around"/>
        <w:rPr>
          <w:rFonts w:hint="default"/>
          <w:color w:val="auto"/>
        </w:rPr>
      </w:pPr>
      <w:r>
        <w:rPr>
          <w:rFonts w:hint="default"/>
          <w:color w:val="auto"/>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9251950</wp:posOffset>
                </wp:positionV>
                <wp:extent cx="6120130" cy="0"/>
                <wp:effectExtent l="0" t="4445" r="0" b="5080"/>
                <wp:wrapNone/>
                <wp:docPr id="3" name="矩形 7"/>
                <wp:cNvGraphicFramePr/>
                <a:graphic xmlns:a="http://schemas.openxmlformats.org/drawingml/2006/main">
                  <a:graphicData uri="http://schemas.microsoft.com/office/word/2010/wordprocessingShape">
                    <wps:wsp>
                      <wps:cNvSpPr/>
                      <wps:spPr>
                        <a:xfrm>
                          <a:off x="0" y="0"/>
                          <a:ext cx="6120130" cy="0"/>
                        </a:xfrm>
                        <a:prstGeom prst="rect">
                          <a:avLst/>
                        </a:prstGeom>
                        <a:solidFill>
                          <a:srgbClr val="5B9BD5"/>
                        </a:solidFill>
                        <a:ln cap="flat" cmpd="sng">
                          <a:solidFill>
                            <a:srgbClr val="000000"/>
                          </a:solidFill>
                          <a:prstDash val="solid"/>
                          <a:miter lim="0"/>
                          <a:headEnd type="none" w="med" len="med"/>
                          <a:tailEnd type="none" w="med" len="med"/>
                        </a:ln>
                        <a:effectLst/>
                      </wps:spPr>
                      <wps:bodyPr rot="0" vert="horz" wrap="square" lIns="91440" tIns="45720" rIns="91440" bIns="45720" anchor="ctr" anchorCtr="0"/>
                    </wps:wsp>
                  </a:graphicData>
                </a:graphic>
              </wp:anchor>
            </w:drawing>
          </mc:Choice>
          <mc:Fallback>
            <w:pict>
              <v:rect id="矩形 7" o:spid="_x0000_s1026" o:spt="1" style="position:absolute;left:0pt;margin-left:70.85pt;margin-top:728.5pt;height:0pt;width:481.9pt;mso-position-horizontal-relative:page;mso-position-vertical-relative:page;z-index:251661312;v-text-anchor:middle;mso-width-relative:page;mso-height-relative:page;" fillcolor="#5B9BD5" filled="t" stroked="t" coordsize="21600,21600" o:gfxdata="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Ezf8PXAAAADgEAAA8AAAAAAAAAAQAgAAAAIgAAAGRycy9kb3ducmV2LnhtbFBL&#10;AQIUABQAAAAIAIdO4kAAsVU6MAIAAIsEAAAOAAAAAAAAAAEAIAAAACYBAABkcnMvZTJvRG9jLnht&#10;bFBLBQYAAAAABgAGAFkBAADIBQAAAAA=&#10;">
                <v:fill on="t" focussize="0,0"/>
                <v:stroke color="#000000" miterlimit="0" joinstyle="miter"/>
                <v:imagedata o:title=""/>
                <o:lock v:ext="edit" aspectratio="f"/>
                <w10:anchorlock/>
              </v:rect>
            </w:pict>
          </mc:Fallback>
        </mc:AlternateContent>
      </w:r>
      <w:r>
        <w:rPr>
          <w:rFonts w:hint="default"/>
          <w:color w:val="auto"/>
        </w:rPr>
        <mc:AlternateContent>
          <mc:Choice Requires="wps">
            <w:drawing>
              <wp:anchor distT="0" distB="0" distL="114300" distR="114300" simplePos="0" relativeHeight="251660288" behindDoc="0" locked="0" layoutInCell="1" allowOverlap="0">
                <wp:simplePos x="0" y="0"/>
                <wp:positionH relativeFrom="page">
                  <wp:posOffset>899795</wp:posOffset>
                </wp:positionH>
                <wp:positionV relativeFrom="page">
                  <wp:posOffset>2700020</wp:posOffset>
                </wp:positionV>
                <wp:extent cx="6120130" cy="0"/>
                <wp:effectExtent l="0" t="4445" r="0" b="5080"/>
                <wp:wrapNone/>
                <wp:docPr id="5" name="矩形 5"/>
                <wp:cNvGraphicFramePr/>
                <a:graphic xmlns:a="http://schemas.openxmlformats.org/drawingml/2006/main">
                  <a:graphicData uri="http://schemas.microsoft.com/office/word/2010/wordprocessingShape">
                    <wps:wsp>
                      <wps:cNvSpPr/>
                      <wps:spPr>
                        <a:xfrm>
                          <a:off x="0" y="0"/>
                          <a:ext cx="6120130" cy="0"/>
                        </a:xfrm>
                        <a:prstGeom prst="rect">
                          <a:avLst/>
                        </a:prstGeom>
                        <a:solidFill>
                          <a:srgbClr val="5B9BD5"/>
                        </a:solidFill>
                        <a:ln cap="flat" cmpd="sng">
                          <a:solidFill>
                            <a:srgbClr val="000000"/>
                          </a:solidFill>
                          <a:prstDash val="solid"/>
                          <a:miter lim="0"/>
                          <a:headEnd type="none" w="med" len="med"/>
                          <a:tailEnd type="none" w="med" len="med"/>
                        </a:ln>
                        <a:effectLst/>
                      </wps:spPr>
                      <wps:bodyPr rot="0" vert="horz" wrap="square" lIns="91440" tIns="45720" rIns="91440" bIns="45720" anchor="ctr" anchorCtr="0"/>
                    </wps:wsp>
                  </a:graphicData>
                </a:graphic>
              </wp:anchor>
            </w:drawing>
          </mc:Choice>
          <mc:Fallback>
            <w:pict>
              <v:rect id="_x0000_s1026" o:spid="_x0000_s1026" o:spt="1" style="position:absolute;left:0pt;margin-left:70.85pt;margin-top:212.6pt;height:0pt;width:481.9pt;mso-position-horizontal-relative:page;mso-position-vertical-relative:page;z-index:251660288;v-text-anchor:middle;mso-width-relative:page;mso-height-relative:page;" fillcolor="#5B9BD5" filled="t" stroked="t" coordsize="21600,21600" o:allowoverlap="f" o:gfxdata="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Z4GdMdgAAAAMAQAADwAAAAAAAAABACAAAAAiAAAAZHJzL2Rvd25yZXYueG1s&#10;UEsBAhQAFAAAAAgAh07iQPhU3gsxAgAAiwQAAA4AAAAAAAAAAQAgAAAAJwEAAGRycy9lMm9Eb2Mu&#10;eG1sUEsFBgAAAAAGAAYAWQEAAMoFAAAAAA==&#10;">
                <v:fill on="t" focussize="0,0"/>
                <v:stroke color="#000000" miterlimit="0" joinstyle="miter"/>
                <v:imagedata o:title=""/>
                <o:lock v:ext="edit" aspectratio="f"/>
              </v:rect>
            </w:pict>
          </mc:Fallback>
        </mc:AlternateContent>
      </w:r>
      <w:r>
        <w:rPr>
          <w:color w:val="auto"/>
        </w:rPr>
        <w:t>江西省地方标准</w:t>
      </w:r>
    </w:p>
    <w:p w14:paraId="56E65E3E">
      <w:pPr>
        <w:pStyle w:val="22"/>
        <w:framePr w:wrap="around"/>
        <w:rPr>
          <w:rFonts w:hint="default"/>
          <w:color w:val="auto"/>
        </w:rPr>
      </w:pPr>
      <w:bookmarkStart w:id="2" w:name="StandNo"/>
      <w:bookmarkEnd w:id="2"/>
      <w:r>
        <w:rPr>
          <w:color w:val="auto"/>
        </w:rPr>
        <w:fldChar w:fldCharType="begin"/>
      </w:r>
      <w:r>
        <w:rPr>
          <w:color w:val="auto"/>
        </w:rPr>
        <w:instrText xml:space="preserve">FORMTEXT</w:instrText>
      </w:r>
      <w:r>
        <w:rPr>
          <w:color w:val="auto"/>
        </w:rPr>
        <w:fldChar w:fldCharType="separate"/>
      </w:r>
      <w:r>
        <w:rPr>
          <w:color w:val="auto"/>
        </w:rPr>
        <w:t>DB 36 XXXXX—XXXX</w:t>
      </w:r>
      <w:r>
        <w:rPr>
          <w:color w:val="auto"/>
        </w:rPr>
        <w:fldChar w:fldCharType="end"/>
      </w:r>
    </w:p>
    <w:p w14:paraId="26BF2B26">
      <w:pPr>
        <w:pStyle w:val="23"/>
        <w:framePr w:wrap="around"/>
        <w:rPr>
          <w:rFonts w:hint="default"/>
          <w:color w:val="auto"/>
        </w:rPr>
      </w:pPr>
      <w:bookmarkStart w:id="3" w:name="ReplaceDB"/>
      <w:bookmarkEnd w:id="3"/>
      <w:r>
        <w:rPr>
          <w:color w:val="auto"/>
        </w:rPr>
        <w:fldChar w:fldCharType="begin"/>
      </w:r>
      <w:r>
        <w:rPr>
          <w:color w:val="auto"/>
        </w:rPr>
        <w:instrText xml:space="preserve">FORMTEXT</w:instrText>
      </w:r>
      <w:r>
        <w:rPr>
          <w:color w:val="auto"/>
        </w:rPr>
        <w:fldChar w:fldCharType="separate"/>
      </w:r>
      <w:r>
        <w:rPr>
          <w:rFonts w:hint="default"/>
          <w:color w:val="auto"/>
        </w:rPr>
        <w:t>     </w:t>
      </w:r>
      <w:r>
        <w:rPr>
          <w:color w:val="auto"/>
        </w:rPr>
        <w:fldChar w:fldCharType="end"/>
      </w:r>
    </w:p>
    <w:p w14:paraId="109BAA7F">
      <w:pPr>
        <w:pStyle w:val="24"/>
        <w:framePr w:wrap="around"/>
        <w:rPr>
          <w:rFonts w:hint="default"/>
          <w:color w:val="auto"/>
          <w:sz w:val="52"/>
          <w:szCs w:val="52"/>
        </w:rPr>
      </w:pPr>
      <w:r>
        <w:rPr>
          <w:color w:val="auto"/>
          <w:sz w:val="52"/>
          <w:szCs w:val="52"/>
        </w:rPr>
        <w:t>困境儿童个案管理服务规范</w:t>
      </w:r>
    </w:p>
    <w:p w14:paraId="0C208907">
      <w:pPr>
        <w:pStyle w:val="26"/>
        <w:framePr w:wrap="around"/>
        <w:rPr>
          <w:rFonts w:hint="default"/>
          <w:color w:val="auto"/>
        </w:rPr>
      </w:pPr>
      <w:r>
        <w:rPr>
          <w:color w:val="auto"/>
        </w:rPr>
        <w:t xml:space="preserve">Service specifications for case </w:t>
      </w:r>
      <w:r>
        <w:rPr>
          <w:rFonts w:hint="eastAsia"/>
          <w:color w:val="auto"/>
          <w:lang w:val="en-US" w:eastAsia="zh-CN"/>
        </w:rPr>
        <w:t>m</w:t>
      </w:r>
      <w:r>
        <w:rPr>
          <w:color w:val="auto"/>
        </w:rPr>
        <w:t>anagement for children living in difficulty</w:t>
      </w:r>
    </w:p>
    <w:p w14:paraId="00EE2951">
      <w:pPr>
        <w:pStyle w:val="26"/>
        <w:framePr w:wrap="around"/>
        <w:rPr>
          <w:rFonts w:hint="default"/>
          <w:color w:val="auto"/>
        </w:rPr>
      </w:pPr>
      <w:r>
        <w:rPr>
          <w:color w:val="auto"/>
        </w:rPr>
        <w:fldChar w:fldCharType="begin"/>
      </w:r>
      <w:r>
        <w:rPr>
          <w:color w:val="auto"/>
        </w:rPr>
        <w:instrText xml:space="preserve">FORMTEXT</w:instrText>
      </w:r>
      <w:r>
        <w:rPr>
          <w:color w:val="auto"/>
        </w:rPr>
        <w:fldChar w:fldCharType="separate"/>
      </w:r>
      <w:r>
        <w:rPr>
          <w:rFonts w:hint="default"/>
          <w:color w:val="auto"/>
        </w:rPr>
        <w:t>     </w:t>
      </w:r>
      <w:r>
        <w:rPr>
          <w:color w:val="auto"/>
        </w:rPr>
        <w:fldChar w:fldCharType="end"/>
      </w:r>
    </w:p>
    <w:sdt>
      <w:sdtPr>
        <w:rPr>
          <w:color w:val="auto"/>
        </w:rPr>
        <w:id w:val="147481270"/>
        <w:comboBox>
          <w:listItem w:displayText=" " w:value=" "/>
          <w:listItem w:displayText="草案版次选择" w:value="草案版次选择"/>
          <w:listItem w:displayText="（工作组讨论稿）" w:value="（工作组讨论稿）"/>
          <w:listItem w:displayText="（征求意见稿）" w:value="（征求意见稿）"/>
          <w:listItem w:displayText="（送审讨论稿）" w:value="（送审讨论稿）"/>
          <w:listItem w:displayText="（送审稿）" w:value="（送审稿）"/>
          <w:listItem w:displayText="（报批稿）" w:value="（报批稿）"/>
        </w:comboBox>
      </w:sdtPr>
      <w:sdtEndPr>
        <w:rPr>
          <w:color w:val="auto"/>
        </w:rPr>
      </w:sdtEndPr>
      <w:sdtContent>
        <w:p w14:paraId="1E36271C">
          <w:pPr>
            <w:pStyle w:val="27"/>
            <w:framePr w:wrap="around"/>
            <w:spacing w:after="0"/>
            <w:rPr>
              <w:color w:val="auto"/>
            </w:rPr>
          </w:pPr>
          <w:r>
            <w:rPr>
              <w:color w:val="auto"/>
            </w:rPr>
            <w:t>（</w:t>
          </w:r>
          <w:r>
            <w:rPr>
              <w:rFonts w:hint="eastAsia"/>
              <w:color w:val="auto"/>
              <w:lang w:val="en-US" w:eastAsia="zh-CN"/>
            </w:rPr>
            <w:t>征求意见</w:t>
          </w:r>
          <w:r>
            <w:rPr>
              <w:color w:val="auto"/>
            </w:rPr>
            <w:t>稿）</w:t>
          </w:r>
        </w:p>
      </w:sdtContent>
    </w:sdt>
    <w:p w14:paraId="5AE01AB3">
      <w:pPr>
        <w:pStyle w:val="28"/>
        <w:framePr w:wrap="around"/>
        <w:spacing w:before="100"/>
        <w:rPr>
          <w:color w:val="auto"/>
        </w:rPr>
      </w:pPr>
      <w:bookmarkStart w:id="4" w:name="WCRQ"/>
      <w:bookmarkEnd w:id="4"/>
      <w:r>
        <w:rPr>
          <w:color w:val="auto"/>
        </w:rPr>
        <w:fldChar w:fldCharType="begin"/>
      </w:r>
      <w:r>
        <w:rPr>
          <w:color w:val="auto"/>
        </w:rPr>
        <w:instrText xml:space="preserve">FORMTEXT</w:instrText>
      </w:r>
      <w:r>
        <w:rPr>
          <w:color w:val="auto"/>
        </w:rPr>
        <w:fldChar w:fldCharType="separate"/>
      </w:r>
      <w:r>
        <w:rPr>
          <w:rFonts w:hint="default"/>
          <w:color w:val="auto"/>
        </w:rPr>
        <w:t>     </w:t>
      </w:r>
      <w:r>
        <w:rPr>
          <w:color w:val="auto"/>
        </w:rPr>
        <w:fldChar w:fldCharType="end"/>
      </w:r>
    </w:p>
    <w:sdt>
      <w:sdtPr>
        <w:rPr>
          <w:color w:val="auto"/>
        </w:rPr>
        <w:id w:val="147459844"/>
        <w:showingPlcHdr/>
      </w:sdtPr>
      <w:sdtEndPr>
        <w:rPr>
          <w:color w:val="auto"/>
        </w:rPr>
      </w:sdtEndPr>
      <w:sdtContent>
        <w:p w14:paraId="3CC39701">
          <w:pPr>
            <w:pStyle w:val="29"/>
            <w:framePr w:wrap="around"/>
            <w:spacing w:before="686" w:beforeLines="220" w:after="93"/>
            <w:rPr>
              <w:rFonts w:hint="default"/>
              <w:color w:val="auto"/>
            </w:rPr>
          </w:pPr>
          <w:r>
            <w:rPr>
              <w:rFonts w:hint="eastAsia"/>
              <w:color w:val="auto"/>
              <w:lang w:eastAsia="zh-CN"/>
            </w:rPr>
            <w:t xml:space="preserve">     </w:t>
          </w:r>
        </w:p>
      </w:sdtContent>
    </w:sdt>
    <w:p w14:paraId="3CCE4203">
      <w:pPr>
        <w:pStyle w:val="30"/>
        <w:framePr w:wrap="around"/>
        <w:rPr>
          <w:rFonts w:hint="default"/>
          <w:color w:val="auto"/>
        </w:rPr>
      </w:pPr>
      <w:bookmarkStart w:id="5" w:name="FM"/>
      <w:bookmarkEnd w:id="5"/>
      <w:bookmarkStart w:id="6" w:name="FY"/>
      <w:bookmarkEnd w:id="6"/>
      <w:bookmarkStart w:id="7" w:name="FD"/>
      <w:bookmarkEnd w:id="7"/>
      <w:r>
        <w:rPr>
          <w:color w:val="auto"/>
        </w:rPr>
        <w:fldChar w:fldCharType="begin"/>
      </w:r>
      <w:r>
        <w:rPr>
          <w:color w:val="auto"/>
        </w:rPr>
        <w:instrText xml:space="preserve">FORMTEXT</w:instrText>
      </w:r>
      <w:r>
        <w:rPr>
          <w:rFonts w:hint="default"/>
          <w:color w:val="auto"/>
        </w:rPr>
        <w:fldChar w:fldCharType="separate"/>
      </w:r>
      <w:r>
        <w:rPr>
          <w:color w:val="auto"/>
        </w:rPr>
        <w:fldChar w:fldCharType="end"/>
      </w:r>
      <w:r>
        <w:rPr>
          <w:color w:val="auto"/>
        </w:rPr>
        <w:t xml:space="preserve"> - </w:t>
      </w:r>
      <w:r>
        <w:rPr>
          <w:color w:val="auto"/>
        </w:rPr>
        <w:fldChar w:fldCharType="begin"/>
      </w:r>
      <w:r>
        <w:rPr>
          <w:color w:val="auto"/>
        </w:rPr>
        <w:instrText xml:space="preserve">FORMTEXT</w:instrText>
      </w:r>
      <w:r>
        <w:rPr>
          <w:rFonts w:hint="default"/>
          <w:color w:val="auto"/>
        </w:rPr>
        <w:fldChar w:fldCharType="separate"/>
      </w:r>
      <w:r>
        <w:rPr>
          <w:color w:val="auto"/>
        </w:rPr>
        <w:fldChar w:fldCharType="end"/>
      </w:r>
      <w:r>
        <w:rPr>
          <w:color w:val="auto"/>
        </w:rPr>
        <w:t xml:space="preserve"> - </w:t>
      </w:r>
      <w:r>
        <w:rPr>
          <w:color w:val="auto"/>
        </w:rPr>
        <w:fldChar w:fldCharType="begin"/>
      </w:r>
      <w:r>
        <w:rPr>
          <w:color w:val="auto"/>
        </w:rPr>
        <w:instrText xml:space="preserve">FORMTEXT</w:instrText>
      </w:r>
      <w:r>
        <w:rPr>
          <w:rFonts w:hint="default"/>
          <w:color w:val="auto"/>
        </w:rPr>
        <w:fldChar w:fldCharType="separate"/>
      </w:r>
      <w:r>
        <w:rPr>
          <w:color w:val="auto"/>
        </w:rPr>
        <w:fldChar w:fldCharType="end"/>
      </w:r>
      <w:r>
        <w:rPr>
          <w:color w:val="auto"/>
        </w:rPr>
        <w:t xml:space="preserve"> 发布</w:t>
      </w:r>
    </w:p>
    <w:p w14:paraId="61AC5300">
      <w:pPr>
        <w:pStyle w:val="32"/>
        <w:framePr w:wrap="around"/>
        <w:rPr>
          <w:rFonts w:hint="default"/>
          <w:color w:val="auto"/>
        </w:rPr>
      </w:pPr>
      <w:bookmarkStart w:id="8" w:name="SM"/>
      <w:bookmarkEnd w:id="8"/>
      <w:bookmarkStart w:id="9" w:name="SD"/>
      <w:bookmarkEnd w:id="9"/>
      <w:bookmarkStart w:id="10" w:name="SY"/>
      <w:bookmarkEnd w:id="10"/>
      <w:r>
        <w:rPr>
          <w:color w:val="auto"/>
        </w:rPr>
        <w:fldChar w:fldCharType="begin"/>
      </w:r>
      <w:r>
        <w:rPr>
          <w:color w:val="auto"/>
        </w:rPr>
        <w:instrText xml:space="preserve">FORMTEXT</w:instrText>
      </w:r>
      <w:r>
        <w:rPr>
          <w:rFonts w:hint="default"/>
          <w:color w:val="auto"/>
        </w:rPr>
        <w:fldChar w:fldCharType="separate"/>
      </w:r>
      <w:r>
        <w:rPr>
          <w:color w:val="auto"/>
        </w:rPr>
        <w:fldChar w:fldCharType="end"/>
      </w:r>
      <w:r>
        <w:rPr>
          <w:color w:val="auto"/>
        </w:rPr>
        <w:t xml:space="preserve"> - </w:t>
      </w:r>
      <w:r>
        <w:rPr>
          <w:color w:val="auto"/>
        </w:rPr>
        <w:fldChar w:fldCharType="begin"/>
      </w:r>
      <w:r>
        <w:rPr>
          <w:color w:val="auto"/>
        </w:rPr>
        <w:instrText xml:space="preserve">FORMTEXT</w:instrText>
      </w:r>
      <w:r>
        <w:rPr>
          <w:rFonts w:hint="default"/>
          <w:color w:val="auto"/>
        </w:rPr>
        <w:fldChar w:fldCharType="separate"/>
      </w:r>
      <w:r>
        <w:rPr>
          <w:color w:val="auto"/>
        </w:rPr>
        <w:fldChar w:fldCharType="end"/>
      </w:r>
      <w:r>
        <w:rPr>
          <w:color w:val="auto"/>
        </w:rPr>
        <w:t xml:space="preserve"> - </w:t>
      </w:r>
      <w:r>
        <w:rPr>
          <w:color w:val="auto"/>
        </w:rPr>
        <w:fldChar w:fldCharType="begin"/>
      </w:r>
      <w:r>
        <w:rPr>
          <w:color w:val="auto"/>
        </w:rPr>
        <w:instrText xml:space="preserve">FORMTEXT</w:instrText>
      </w:r>
      <w:r>
        <w:rPr>
          <w:rFonts w:hint="default"/>
          <w:color w:val="auto"/>
        </w:rPr>
        <w:fldChar w:fldCharType="separate"/>
      </w:r>
      <w:r>
        <w:rPr>
          <w:color w:val="auto"/>
        </w:rPr>
        <w:fldChar w:fldCharType="end"/>
      </w:r>
      <w:r>
        <w:rPr>
          <w:color w:val="auto"/>
        </w:rPr>
        <w:t xml:space="preserve"> 实施</w:t>
      </w:r>
    </w:p>
    <w:p w14:paraId="3EE20F26">
      <w:pPr>
        <w:pStyle w:val="34"/>
        <w:framePr w:wrap="around" w:vAnchor="page" w:hAnchor="page" w:x="4356" w:y="15386"/>
        <w:jc w:val="left"/>
        <w:rPr>
          <w:color w:val="auto"/>
        </w:rPr>
        <w:sectPr>
          <w:headerReference r:id="rId3" w:type="default"/>
          <w:footerReference r:id="rId5" w:type="default"/>
          <w:headerReference r:id="rId4" w:type="even"/>
          <w:footerReference r:id="rId6" w:type="even"/>
          <w:pgSz w:w="11906" w:h="16838"/>
          <w:pgMar w:top="-340" w:right="1134" w:bottom="1021" w:left="1134" w:header="0" w:footer="0" w:gutter="284"/>
          <w:pgNumType w:start="1"/>
          <w:cols w:space="425" w:num="1"/>
          <w:formProt w:val="0"/>
          <w:docGrid w:type="lines" w:linePitch="312" w:charSpace="0"/>
        </w:sectPr>
      </w:pPr>
      <w:bookmarkStart w:id="11" w:name="FM2"/>
      <w:bookmarkEnd w:id="11"/>
      <w:r>
        <w:rPr>
          <w:color w:val="auto"/>
        </w:rPr>
        <w:fldChar w:fldCharType="begin"/>
      </w:r>
      <w:r>
        <w:rPr>
          <w:color w:val="auto"/>
        </w:rPr>
        <w:instrText xml:space="preserve">FORMTEXT</w:instrText>
      </w:r>
      <w:r>
        <w:rPr>
          <w:color w:val="auto"/>
        </w:rPr>
        <w:fldChar w:fldCharType="separate"/>
      </w:r>
      <w:r>
        <w:rPr>
          <w:color w:val="auto"/>
        </w:rPr>
        <w:t>江西省市场监督管理局</w:t>
      </w:r>
      <w:r>
        <w:rPr>
          <w:color w:val="auto"/>
        </w:rPr>
        <w:fldChar w:fldCharType="end"/>
      </w:r>
      <w:r>
        <w:rPr>
          <w:color w:val="auto"/>
        </w:rPr>
        <w:t>  </w:t>
      </w:r>
      <w:r>
        <w:rPr>
          <w:color w:val="auto"/>
          <w:spacing w:val="85"/>
        </w:rPr>
        <w:t>发</w:t>
      </w:r>
      <w:r>
        <w:rPr>
          <w:color w:val="auto"/>
        </w:rPr>
        <w:t>布</w:t>
      </w:r>
    </w:p>
    <w:p w14:paraId="78BA4039">
      <w:pPr>
        <w:jc w:val="left"/>
        <w:rPr>
          <w:color w:val="auto"/>
        </w:rPr>
      </w:pPr>
    </w:p>
    <w:sdt>
      <w:sdtPr>
        <w:rPr>
          <w:rFonts w:ascii="宋体" w:hAnsi="宋体" w:eastAsia="宋体" w:cstheme="minorBidi"/>
          <w:color w:val="auto"/>
          <w:szCs w:val="21"/>
        </w:rPr>
        <w:id w:val="147469101"/>
        <w15:color w:val="DBDBDB"/>
        <w:docPartObj>
          <w:docPartGallery w:val="Table of Contents"/>
          <w:docPartUnique/>
        </w:docPartObj>
      </w:sdtPr>
      <w:sdtEndPr>
        <w:rPr>
          <w:rFonts w:hint="eastAsia" w:ascii="宋体" w:hAnsi="Times New Roman" w:eastAsia="宋体" w:cs="Times New Roman"/>
          <w:color w:val="auto"/>
          <w:szCs w:val="21"/>
        </w:rPr>
      </w:sdtEndPr>
      <w:sdtContent>
        <w:p w14:paraId="2950D7E1">
          <w:pPr>
            <w:jc w:val="center"/>
            <w:rPr>
              <w:color w:val="auto"/>
              <w:sz w:val="36"/>
              <w:szCs w:val="36"/>
            </w:rPr>
          </w:pPr>
          <w:r>
            <w:rPr>
              <w:rFonts w:hint="eastAsia" w:ascii="黑体" w:hAnsi="黑体" w:eastAsia="黑体" w:cs="黑体"/>
              <w:color w:val="auto"/>
              <w:sz w:val="36"/>
              <w:szCs w:val="36"/>
            </w:rPr>
            <w:t>目 录</w:t>
          </w:r>
        </w:p>
        <w:p w14:paraId="792B5FF9">
          <w:pPr>
            <w:pStyle w:val="14"/>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TOC \o "1-2" \h \u </w:instrText>
          </w:r>
          <w:r>
            <w:rPr>
              <w:rFonts w:hint="eastAsia" w:ascii="宋体" w:hAnsi="Times New Roman"/>
              <w:color w:val="auto"/>
            </w:rPr>
            <w:fldChar w:fldCharType="separate"/>
          </w:r>
        </w:p>
        <w:p w14:paraId="4530065D">
          <w:pPr>
            <w:pStyle w:val="15"/>
            <w:tabs>
              <w:tab w:val="right" w:leader="dot" w:pos="7980"/>
              <w:tab w:val="right" w:leader="dot" w:pos="9355"/>
            </w:tabs>
            <w:spacing w:before="78" w:beforeLines="25" w:after="78" w:afterLines="25"/>
            <w:ind w:left="0" w:leftChars="0"/>
            <w:jc w:val="left"/>
            <w:rPr>
              <w:color w:val="auto"/>
            </w:rPr>
          </w:pPr>
          <w:r>
            <w:rPr>
              <w:rFonts w:hint="eastAsia"/>
              <w:color w:val="auto"/>
            </w:rPr>
            <w:fldChar w:fldCharType="begin"/>
          </w:r>
          <w:r>
            <w:rPr>
              <w:rFonts w:hint="eastAsia"/>
              <w:color w:val="auto"/>
            </w:rPr>
            <w:instrText xml:space="preserve"> HYPERLINK \l _Toc29691 </w:instrText>
          </w:r>
          <w:r>
            <w:rPr>
              <w:rFonts w:hint="eastAsia"/>
              <w:color w:val="auto"/>
            </w:rPr>
            <w:fldChar w:fldCharType="separate"/>
          </w:r>
          <w:r>
            <w:rPr>
              <w:rFonts w:hint="eastAsia"/>
              <w:color w:val="auto"/>
            </w:rPr>
            <w:t>1 范围</w:t>
          </w:r>
          <w:r>
            <w:rPr>
              <w:color w:val="auto"/>
            </w:rPr>
            <w:tab/>
          </w:r>
          <w:r>
            <w:rPr>
              <w:color w:val="auto"/>
            </w:rPr>
            <w:fldChar w:fldCharType="begin"/>
          </w:r>
          <w:r>
            <w:rPr>
              <w:color w:val="auto"/>
            </w:rPr>
            <w:instrText xml:space="preserve"> PAGEREF _Toc29691 \h </w:instrText>
          </w:r>
          <w:r>
            <w:rPr>
              <w:color w:val="auto"/>
            </w:rPr>
            <w:fldChar w:fldCharType="separate"/>
          </w:r>
          <w:r>
            <w:rPr>
              <w:color w:val="auto"/>
            </w:rPr>
            <w:t>4</w:t>
          </w:r>
          <w:r>
            <w:rPr>
              <w:color w:val="auto"/>
            </w:rPr>
            <w:fldChar w:fldCharType="end"/>
          </w:r>
          <w:r>
            <w:rPr>
              <w:rFonts w:hint="eastAsia"/>
              <w:color w:val="auto"/>
            </w:rPr>
            <w:fldChar w:fldCharType="end"/>
          </w:r>
        </w:p>
        <w:p w14:paraId="5C37CE13">
          <w:pPr>
            <w:pStyle w:val="15"/>
            <w:tabs>
              <w:tab w:val="right" w:leader="dot" w:pos="7980"/>
              <w:tab w:val="right" w:leader="dot" w:pos="9355"/>
            </w:tabs>
            <w:spacing w:before="78" w:beforeLines="25" w:after="78" w:afterLines="25"/>
            <w:ind w:left="0" w:leftChars="0"/>
            <w:jc w:val="left"/>
            <w:rPr>
              <w:color w:val="auto"/>
            </w:rPr>
          </w:pPr>
          <w:r>
            <w:rPr>
              <w:rFonts w:hint="eastAsia"/>
              <w:color w:val="auto"/>
            </w:rPr>
            <w:fldChar w:fldCharType="begin"/>
          </w:r>
          <w:r>
            <w:rPr>
              <w:rFonts w:hint="eastAsia"/>
              <w:color w:val="auto"/>
            </w:rPr>
            <w:instrText xml:space="preserve"> HYPERLINK \l _Toc8657 </w:instrText>
          </w:r>
          <w:r>
            <w:rPr>
              <w:rFonts w:hint="eastAsia"/>
              <w:color w:val="auto"/>
            </w:rPr>
            <w:fldChar w:fldCharType="separate"/>
          </w:r>
          <w:r>
            <w:rPr>
              <w:rFonts w:hint="eastAsia"/>
              <w:color w:val="auto"/>
            </w:rPr>
            <w:t>2 规范性引用文件</w:t>
          </w:r>
          <w:r>
            <w:rPr>
              <w:color w:val="auto"/>
            </w:rPr>
            <w:tab/>
          </w:r>
          <w:r>
            <w:rPr>
              <w:color w:val="auto"/>
            </w:rPr>
            <w:fldChar w:fldCharType="begin"/>
          </w:r>
          <w:r>
            <w:rPr>
              <w:color w:val="auto"/>
            </w:rPr>
            <w:instrText xml:space="preserve"> PAGEREF _Toc8657 \h </w:instrText>
          </w:r>
          <w:r>
            <w:rPr>
              <w:color w:val="auto"/>
            </w:rPr>
            <w:fldChar w:fldCharType="separate"/>
          </w:r>
          <w:r>
            <w:rPr>
              <w:color w:val="auto"/>
            </w:rPr>
            <w:t>4</w:t>
          </w:r>
          <w:r>
            <w:rPr>
              <w:color w:val="auto"/>
            </w:rPr>
            <w:fldChar w:fldCharType="end"/>
          </w:r>
          <w:r>
            <w:rPr>
              <w:rFonts w:hint="eastAsia"/>
              <w:color w:val="auto"/>
            </w:rPr>
            <w:fldChar w:fldCharType="end"/>
          </w:r>
        </w:p>
        <w:p w14:paraId="02964BE6">
          <w:pPr>
            <w:pStyle w:val="15"/>
            <w:tabs>
              <w:tab w:val="right" w:leader="dot" w:pos="7980"/>
              <w:tab w:val="right" w:leader="dot" w:pos="9355"/>
            </w:tabs>
            <w:spacing w:before="78" w:beforeLines="25" w:after="78" w:afterLines="25"/>
            <w:ind w:left="0" w:leftChars="0"/>
            <w:jc w:val="left"/>
            <w:rPr>
              <w:color w:val="auto"/>
            </w:rPr>
          </w:pPr>
          <w:r>
            <w:rPr>
              <w:rFonts w:hint="eastAsia"/>
              <w:color w:val="auto"/>
            </w:rPr>
            <w:fldChar w:fldCharType="begin"/>
          </w:r>
          <w:r>
            <w:rPr>
              <w:rFonts w:hint="eastAsia"/>
              <w:color w:val="auto"/>
            </w:rPr>
            <w:instrText xml:space="preserve"> HYPERLINK \l _Toc9040 </w:instrText>
          </w:r>
          <w:r>
            <w:rPr>
              <w:rFonts w:hint="eastAsia"/>
              <w:color w:val="auto"/>
            </w:rPr>
            <w:fldChar w:fldCharType="separate"/>
          </w:r>
          <w:r>
            <w:rPr>
              <w:rFonts w:hint="eastAsia"/>
              <w:color w:val="auto"/>
            </w:rPr>
            <w:t>3 术语和定义</w:t>
          </w:r>
          <w:r>
            <w:rPr>
              <w:color w:val="auto"/>
            </w:rPr>
            <w:tab/>
          </w:r>
          <w:r>
            <w:rPr>
              <w:color w:val="auto"/>
            </w:rPr>
            <w:fldChar w:fldCharType="begin"/>
          </w:r>
          <w:r>
            <w:rPr>
              <w:color w:val="auto"/>
            </w:rPr>
            <w:instrText xml:space="preserve"> PAGEREF _Toc9040 \h </w:instrText>
          </w:r>
          <w:r>
            <w:rPr>
              <w:color w:val="auto"/>
            </w:rPr>
            <w:fldChar w:fldCharType="separate"/>
          </w:r>
          <w:r>
            <w:rPr>
              <w:color w:val="auto"/>
            </w:rPr>
            <w:t>4</w:t>
          </w:r>
          <w:r>
            <w:rPr>
              <w:color w:val="auto"/>
            </w:rPr>
            <w:fldChar w:fldCharType="end"/>
          </w:r>
          <w:r>
            <w:rPr>
              <w:rFonts w:hint="eastAsia"/>
              <w:color w:val="auto"/>
            </w:rPr>
            <w:fldChar w:fldCharType="end"/>
          </w:r>
        </w:p>
        <w:p w14:paraId="683C4533">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_Toc23550 </w:instrText>
          </w:r>
          <w:r>
            <w:rPr>
              <w:rFonts w:hint="eastAsia" w:ascii="宋体" w:hAnsi="Times New Roman"/>
              <w:color w:val="auto"/>
            </w:rPr>
            <w:fldChar w:fldCharType="separate"/>
          </w:r>
          <w:r>
            <w:rPr>
              <w:rFonts w:hint="eastAsia"/>
              <w:color w:val="auto"/>
            </w:rPr>
            <w:t>3.1</w:t>
          </w:r>
          <w:r>
            <w:rPr>
              <w:rFonts w:hint="eastAsia" w:ascii="宋体" w:hAnsi="Times New Roman"/>
              <w:color w:val="auto"/>
            </w:rPr>
            <w:fldChar w:fldCharType="end"/>
          </w:r>
          <w:r>
            <w:rPr>
              <w:rFonts w:hint="eastAsia" w:ascii="宋体" w:hAnsi="Times New Roman"/>
              <w:color w:val="auto"/>
            </w:rPr>
            <w:fldChar w:fldCharType="begin"/>
          </w:r>
          <w:r>
            <w:rPr>
              <w:rFonts w:hint="eastAsia" w:ascii="宋体" w:hAnsi="Times New Roman"/>
              <w:color w:val="auto"/>
            </w:rPr>
            <w:instrText xml:space="preserve"> HYPERLINK \l _Toc8163 </w:instrText>
          </w:r>
          <w:r>
            <w:rPr>
              <w:rFonts w:hint="eastAsia" w:ascii="宋体" w:hAnsi="Times New Roman"/>
              <w:color w:val="auto"/>
            </w:rPr>
            <w:fldChar w:fldCharType="separate"/>
          </w:r>
          <w:r>
            <w:rPr>
              <w:rFonts w:hint="eastAsia"/>
              <w:color w:val="auto"/>
            </w:rPr>
            <w:t>困境儿童</w:t>
          </w:r>
          <w:r>
            <w:rPr>
              <w:color w:val="auto"/>
            </w:rPr>
            <w:tab/>
          </w:r>
          <w:r>
            <w:rPr>
              <w:color w:val="auto"/>
            </w:rPr>
            <w:fldChar w:fldCharType="begin"/>
          </w:r>
          <w:r>
            <w:rPr>
              <w:color w:val="auto"/>
            </w:rPr>
            <w:instrText xml:space="preserve"> PAGEREF _Toc8163 \h </w:instrText>
          </w:r>
          <w:r>
            <w:rPr>
              <w:color w:val="auto"/>
            </w:rPr>
            <w:fldChar w:fldCharType="separate"/>
          </w:r>
          <w:r>
            <w:rPr>
              <w:color w:val="auto"/>
            </w:rPr>
            <w:t>4</w:t>
          </w:r>
          <w:r>
            <w:rPr>
              <w:color w:val="auto"/>
            </w:rPr>
            <w:fldChar w:fldCharType="end"/>
          </w:r>
          <w:r>
            <w:rPr>
              <w:rFonts w:hint="eastAsia" w:ascii="宋体" w:hAnsi="Times New Roman"/>
              <w:color w:val="auto"/>
            </w:rPr>
            <w:fldChar w:fldCharType="end"/>
          </w:r>
        </w:p>
        <w:p w14:paraId="28DA76CB">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_Toc23061 </w:instrText>
          </w:r>
          <w:r>
            <w:rPr>
              <w:rFonts w:hint="eastAsia" w:ascii="宋体" w:hAnsi="Times New Roman"/>
              <w:color w:val="auto"/>
            </w:rPr>
            <w:fldChar w:fldCharType="separate"/>
          </w:r>
          <w:r>
            <w:rPr>
              <w:rFonts w:hint="eastAsia"/>
              <w:color w:val="auto"/>
            </w:rPr>
            <w:t>3.2</w:t>
          </w:r>
          <w:r>
            <w:rPr>
              <w:rFonts w:hint="eastAsia" w:ascii="宋体" w:hAnsi="Times New Roman"/>
              <w:color w:val="auto"/>
            </w:rPr>
            <w:fldChar w:fldCharType="end"/>
          </w:r>
          <w:r>
            <w:rPr>
              <w:rFonts w:hint="eastAsia" w:ascii="宋体" w:hAnsi="Times New Roman"/>
              <w:color w:val="auto"/>
            </w:rPr>
            <w:fldChar w:fldCharType="begin"/>
          </w:r>
          <w:r>
            <w:rPr>
              <w:rFonts w:hint="eastAsia" w:ascii="宋体" w:hAnsi="Times New Roman"/>
              <w:color w:val="auto"/>
            </w:rPr>
            <w:instrText xml:space="preserve"> HYPERLINK \l _Toc27345 </w:instrText>
          </w:r>
          <w:r>
            <w:rPr>
              <w:rFonts w:hint="eastAsia" w:ascii="宋体" w:hAnsi="Times New Roman"/>
              <w:color w:val="auto"/>
            </w:rPr>
            <w:fldChar w:fldCharType="separate"/>
          </w:r>
          <w:r>
            <w:rPr>
              <w:rFonts w:hint="eastAsia"/>
              <w:color w:val="auto"/>
            </w:rPr>
            <w:t>个案管理</w:t>
          </w:r>
          <w:r>
            <w:rPr>
              <w:color w:val="auto"/>
            </w:rPr>
            <w:tab/>
          </w:r>
          <w:r>
            <w:rPr>
              <w:color w:val="auto"/>
            </w:rPr>
            <w:fldChar w:fldCharType="begin"/>
          </w:r>
          <w:r>
            <w:rPr>
              <w:color w:val="auto"/>
            </w:rPr>
            <w:instrText xml:space="preserve"> PAGEREF _Toc27345 \h </w:instrText>
          </w:r>
          <w:r>
            <w:rPr>
              <w:color w:val="auto"/>
            </w:rPr>
            <w:fldChar w:fldCharType="separate"/>
          </w:r>
          <w:r>
            <w:rPr>
              <w:color w:val="auto"/>
            </w:rPr>
            <w:t>4</w:t>
          </w:r>
          <w:r>
            <w:rPr>
              <w:color w:val="auto"/>
            </w:rPr>
            <w:fldChar w:fldCharType="end"/>
          </w:r>
          <w:r>
            <w:rPr>
              <w:rFonts w:hint="eastAsia" w:ascii="宋体" w:hAnsi="Times New Roman"/>
              <w:color w:val="auto"/>
            </w:rPr>
            <w:fldChar w:fldCharType="end"/>
          </w:r>
        </w:p>
        <w:p w14:paraId="7B2A2ABA">
          <w:pPr>
            <w:pStyle w:val="15"/>
            <w:tabs>
              <w:tab w:val="right" w:leader="dot" w:pos="7980"/>
              <w:tab w:val="right" w:leader="dot" w:pos="9355"/>
            </w:tabs>
            <w:spacing w:before="78" w:beforeLines="25" w:after="78" w:afterLines="25"/>
            <w:ind w:left="0" w:leftChars="0"/>
            <w:jc w:val="left"/>
            <w:rPr>
              <w:color w:val="auto"/>
            </w:rPr>
          </w:pPr>
          <w:r>
            <w:rPr>
              <w:rFonts w:hint="eastAsia"/>
              <w:color w:val="auto"/>
            </w:rPr>
            <w:fldChar w:fldCharType="begin"/>
          </w:r>
          <w:r>
            <w:rPr>
              <w:rFonts w:hint="eastAsia"/>
              <w:color w:val="auto"/>
            </w:rPr>
            <w:instrText xml:space="preserve"> HYPERLINK \l _Toc18391 </w:instrText>
          </w:r>
          <w:r>
            <w:rPr>
              <w:rFonts w:hint="eastAsia"/>
              <w:color w:val="auto"/>
            </w:rPr>
            <w:fldChar w:fldCharType="separate"/>
          </w:r>
          <w:r>
            <w:rPr>
              <w:rFonts w:hint="eastAsia"/>
              <w:color w:val="auto"/>
            </w:rPr>
            <w:t xml:space="preserve">4 </w:t>
          </w:r>
          <w:r>
            <w:rPr>
              <w:rFonts w:hint="eastAsia"/>
              <w:color w:val="auto"/>
              <w:lang w:val="en-US" w:eastAsia="zh-CN"/>
            </w:rPr>
            <w:t>服务</w:t>
          </w:r>
          <w:r>
            <w:rPr>
              <w:rFonts w:hint="eastAsia"/>
              <w:color w:val="auto"/>
            </w:rPr>
            <w:t>原则</w:t>
          </w:r>
          <w:r>
            <w:rPr>
              <w:color w:val="auto"/>
            </w:rPr>
            <w:tab/>
          </w:r>
          <w:r>
            <w:rPr>
              <w:color w:val="auto"/>
            </w:rPr>
            <w:fldChar w:fldCharType="begin"/>
          </w:r>
          <w:r>
            <w:rPr>
              <w:color w:val="auto"/>
            </w:rPr>
            <w:instrText xml:space="preserve"> PAGEREF _Toc18391 \h </w:instrText>
          </w:r>
          <w:r>
            <w:rPr>
              <w:color w:val="auto"/>
            </w:rPr>
            <w:fldChar w:fldCharType="separate"/>
          </w:r>
          <w:r>
            <w:rPr>
              <w:color w:val="auto"/>
            </w:rPr>
            <w:t>5</w:t>
          </w:r>
          <w:r>
            <w:rPr>
              <w:color w:val="auto"/>
            </w:rPr>
            <w:fldChar w:fldCharType="end"/>
          </w:r>
          <w:r>
            <w:rPr>
              <w:rFonts w:hint="eastAsia"/>
              <w:color w:val="auto"/>
            </w:rPr>
            <w:fldChar w:fldCharType="end"/>
          </w:r>
        </w:p>
        <w:p w14:paraId="5B1C3515">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_Toc23427 </w:instrText>
          </w:r>
          <w:r>
            <w:rPr>
              <w:rFonts w:hint="eastAsia" w:ascii="宋体" w:hAnsi="Times New Roman"/>
              <w:color w:val="auto"/>
            </w:rPr>
            <w:fldChar w:fldCharType="separate"/>
          </w:r>
          <w:r>
            <w:rPr>
              <w:rFonts w:hint="eastAsia"/>
              <w:color w:val="auto"/>
            </w:rPr>
            <w:t>4.1</w:t>
          </w:r>
          <w:r>
            <w:rPr>
              <w:rFonts w:hint="eastAsia" w:ascii="宋体" w:hAnsi="Times New Roman"/>
              <w:color w:val="auto"/>
            </w:rPr>
            <w:fldChar w:fldCharType="end"/>
          </w:r>
          <w:r>
            <w:rPr>
              <w:rFonts w:hint="eastAsia" w:ascii="宋体" w:hAnsi="Times New Roman"/>
              <w:color w:val="auto"/>
            </w:rPr>
            <w:fldChar w:fldCharType="begin"/>
          </w:r>
          <w:r>
            <w:rPr>
              <w:rFonts w:hint="eastAsia" w:ascii="宋体" w:hAnsi="Times New Roman"/>
              <w:color w:val="auto"/>
            </w:rPr>
            <w:instrText xml:space="preserve"> HYPERLINK \l _Toc22261 </w:instrText>
          </w:r>
          <w:r>
            <w:rPr>
              <w:rFonts w:hint="eastAsia" w:ascii="宋体" w:hAnsi="Times New Roman"/>
              <w:color w:val="auto"/>
            </w:rPr>
            <w:fldChar w:fldCharType="separate"/>
          </w:r>
          <w:r>
            <w:rPr>
              <w:rFonts w:hint="eastAsia"/>
              <w:color w:val="auto"/>
            </w:rPr>
            <w:t>儿童利益最大</w:t>
          </w:r>
          <w:r>
            <w:rPr>
              <w:rFonts w:hint="eastAsia"/>
              <w:color w:val="auto"/>
              <w:lang w:val="en-US" w:eastAsia="zh-CN"/>
            </w:rPr>
            <w:t>化</w:t>
          </w:r>
          <w:r>
            <w:rPr>
              <w:rFonts w:hint="eastAsia"/>
              <w:color w:val="auto"/>
            </w:rPr>
            <w:t>原则</w:t>
          </w:r>
          <w:r>
            <w:rPr>
              <w:color w:val="auto"/>
            </w:rPr>
            <w:tab/>
          </w:r>
          <w:r>
            <w:rPr>
              <w:color w:val="auto"/>
            </w:rPr>
            <w:fldChar w:fldCharType="begin"/>
          </w:r>
          <w:r>
            <w:rPr>
              <w:color w:val="auto"/>
            </w:rPr>
            <w:instrText xml:space="preserve"> PAGEREF _Toc22261 \h </w:instrText>
          </w:r>
          <w:r>
            <w:rPr>
              <w:color w:val="auto"/>
            </w:rPr>
            <w:fldChar w:fldCharType="separate"/>
          </w:r>
          <w:r>
            <w:rPr>
              <w:color w:val="auto"/>
            </w:rPr>
            <w:t>5</w:t>
          </w:r>
          <w:r>
            <w:rPr>
              <w:color w:val="auto"/>
            </w:rPr>
            <w:fldChar w:fldCharType="end"/>
          </w:r>
          <w:r>
            <w:rPr>
              <w:rFonts w:hint="eastAsia" w:ascii="宋体" w:hAnsi="Times New Roman"/>
              <w:color w:val="auto"/>
            </w:rPr>
            <w:fldChar w:fldCharType="end"/>
          </w:r>
        </w:p>
        <w:p w14:paraId="6ED79361">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_Toc23854 </w:instrText>
          </w:r>
          <w:r>
            <w:rPr>
              <w:rFonts w:hint="eastAsia" w:ascii="宋体" w:hAnsi="Times New Roman"/>
              <w:color w:val="auto"/>
            </w:rPr>
            <w:fldChar w:fldCharType="separate"/>
          </w:r>
          <w:r>
            <w:rPr>
              <w:rFonts w:hint="eastAsia"/>
              <w:color w:val="auto"/>
            </w:rPr>
            <w:t>4.2</w:t>
          </w:r>
          <w:r>
            <w:rPr>
              <w:rFonts w:hint="eastAsia" w:ascii="宋体" w:hAnsi="Times New Roman"/>
              <w:color w:val="auto"/>
            </w:rPr>
            <w:fldChar w:fldCharType="end"/>
          </w:r>
          <w:r>
            <w:rPr>
              <w:rFonts w:hint="eastAsia" w:ascii="宋体" w:hAnsi="Times New Roman"/>
              <w:color w:val="auto"/>
            </w:rPr>
            <w:fldChar w:fldCharType="begin"/>
          </w:r>
          <w:r>
            <w:rPr>
              <w:rFonts w:hint="eastAsia" w:ascii="宋体" w:hAnsi="Times New Roman"/>
              <w:color w:val="auto"/>
            </w:rPr>
            <w:instrText xml:space="preserve"> HYPERLINK \l _Toc19722 </w:instrText>
          </w:r>
          <w:r>
            <w:rPr>
              <w:rFonts w:hint="eastAsia" w:ascii="宋体" w:hAnsi="Times New Roman"/>
              <w:color w:val="auto"/>
            </w:rPr>
            <w:fldChar w:fldCharType="separate"/>
          </w:r>
          <w:r>
            <w:rPr>
              <w:rFonts w:hint="eastAsia"/>
              <w:color w:val="auto"/>
            </w:rPr>
            <w:t>信息保密与隐私保护原则</w:t>
          </w:r>
          <w:r>
            <w:rPr>
              <w:color w:val="auto"/>
            </w:rPr>
            <w:tab/>
          </w:r>
          <w:r>
            <w:rPr>
              <w:color w:val="auto"/>
            </w:rPr>
            <w:fldChar w:fldCharType="begin"/>
          </w:r>
          <w:r>
            <w:rPr>
              <w:color w:val="auto"/>
            </w:rPr>
            <w:instrText xml:space="preserve"> PAGEREF _Toc19722 \h </w:instrText>
          </w:r>
          <w:r>
            <w:rPr>
              <w:color w:val="auto"/>
            </w:rPr>
            <w:fldChar w:fldCharType="separate"/>
          </w:r>
          <w:r>
            <w:rPr>
              <w:color w:val="auto"/>
            </w:rPr>
            <w:t>5</w:t>
          </w:r>
          <w:r>
            <w:rPr>
              <w:color w:val="auto"/>
            </w:rPr>
            <w:fldChar w:fldCharType="end"/>
          </w:r>
          <w:r>
            <w:rPr>
              <w:rFonts w:hint="eastAsia" w:ascii="宋体" w:hAnsi="Times New Roman"/>
              <w:color w:val="auto"/>
            </w:rPr>
            <w:fldChar w:fldCharType="end"/>
          </w:r>
        </w:p>
        <w:p w14:paraId="43EBBF67">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_Toc29006 </w:instrText>
          </w:r>
          <w:r>
            <w:rPr>
              <w:rFonts w:hint="eastAsia" w:ascii="宋体" w:hAnsi="Times New Roman"/>
              <w:color w:val="auto"/>
            </w:rPr>
            <w:fldChar w:fldCharType="separate"/>
          </w:r>
          <w:r>
            <w:rPr>
              <w:rFonts w:hint="eastAsia"/>
              <w:color w:val="auto"/>
            </w:rPr>
            <w:t>4.</w:t>
          </w:r>
          <w:r>
            <w:rPr>
              <w:rFonts w:hint="eastAsia"/>
              <w:color w:val="auto"/>
              <w:lang w:val="en-US" w:eastAsia="zh-CN"/>
            </w:rPr>
            <w:t>3</w:t>
          </w:r>
          <w:r>
            <w:rPr>
              <w:rFonts w:hint="eastAsia" w:ascii="宋体" w:hAnsi="Times New Roman"/>
              <w:color w:val="auto"/>
            </w:rPr>
            <w:fldChar w:fldCharType="end"/>
          </w:r>
          <w:r>
            <w:rPr>
              <w:rFonts w:hint="eastAsia" w:ascii="宋体" w:hAnsi="Times New Roman"/>
              <w:color w:val="auto"/>
            </w:rPr>
            <w:fldChar w:fldCharType="begin"/>
          </w:r>
          <w:r>
            <w:rPr>
              <w:rFonts w:hint="eastAsia" w:ascii="宋体" w:hAnsi="Times New Roman"/>
              <w:color w:val="auto"/>
            </w:rPr>
            <w:instrText xml:space="preserve"> HYPERLINK \l _Toc30379 </w:instrText>
          </w:r>
          <w:r>
            <w:rPr>
              <w:rFonts w:hint="eastAsia" w:ascii="宋体" w:hAnsi="Times New Roman"/>
              <w:color w:val="auto"/>
            </w:rPr>
            <w:fldChar w:fldCharType="separate"/>
          </w:r>
          <w:r>
            <w:rPr>
              <w:rFonts w:hint="eastAsia"/>
              <w:color w:val="auto"/>
            </w:rPr>
            <w:t>赋权参与与家庭尽责原则</w:t>
          </w:r>
          <w:r>
            <w:rPr>
              <w:color w:val="auto"/>
            </w:rPr>
            <w:tab/>
          </w:r>
          <w:r>
            <w:rPr>
              <w:color w:val="auto"/>
            </w:rPr>
            <w:fldChar w:fldCharType="begin"/>
          </w:r>
          <w:r>
            <w:rPr>
              <w:color w:val="auto"/>
            </w:rPr>
            <w:instrText xml:space="preserve"> PAGEREF _Toc30379 \h </w:instrText>
          </w:r>
          <w:r>
            <w:rPr>
              <w:color w:val="auto"/>
            </w:rPr>
            <w:fldChar w:fldCharType="separate"/>
          </w:r>
          <w:r>
            <w:rPr>
              <w:color w:val="auto"/>
            </w:rPr>
            <w:t>5</w:t>
          </w:r>
          <w:r>
            <w:rPr>
              <w:color w:val="auto"/>
            </w:rPr>
            <w:fldChar w:fldCharType="end"/>
          </w:r>
          <w:r>
            <w:rPr>
              <w:rFonts w:hint="eastAsia" w:ascii="宋体" w:hAnsi="Times New Roman"/>
              <w:color w:val="auto"/>
            </w:rPr>
            <w:fldChar w:fldCharType="end"/>
          </w:r>
        </w:p>
        <w:p w14:paraId="0D2ABB16">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_Toc26378 </w:instrText>
          </w:r>
          <w:r>
            <w:rPr>
              <w:rFonts w:hint="eastAsia" w:ascii="宋体" w:hAnsi="Times New Roman"/>
              <w:color w:val="auto"/>
            </w:rPr>
            <w:fldChar w:fldCharType="separate"/>
          </w:r>
          <w:r>
            <w:rPr>
              <w:rFonts w:hint="eastAsia"/>
              <w:color w:val="auto"/>
            </w:rPr>
            <w:t>4.</w:t>
          </w:r>
          <w:r>
            <w:rPr>
              <w:rFonts w:hint="eastAsia"/>
              <w:color w:val="auto"/>
              <w:lang w:val="en-US" w:eastAsia="zh-CN"/>
            </w:rPr>
            <w:t>4</w:t>
          </w:r>
          <w:r>
            <w:rPr>
              <w:rFonts w:hint="eastAsia" w:ascii="宋体" w:hAnsi="Times New Roman"/>
              <w:color w:val="auto"/>
            </w:rPr>
            <w:fldChar w:fldCharType="end"/>
          </w:r>
          <w:r>
            <w:rPr>
              <w:rFonts w:hint="eastAsia" w:ascii="宋体" w:hAnsi="Times New Roman"/>
              <w:color w:val="auto"/>
            </w:rPr>
            <w:fldChar w:fldCharType="begin"/>
          </w:r>
          <w:r>
            <w:rPr>
              <w:rFonts w:hint="eastAsia" w:ascii="宋体" w:hAnsi="Times New Roman"/>
              <w:color w:val="auto"/>
            </w:rPr>
            <w:instrText xml:space="preserve"> HYPERLINK \l _Toc20413 </w:instrText>
          </w:r>
          <w:r>
            <w:rPr>
              <w:rFonts w:hint="eastAsia" w:ascii="宋体" w:hAnsi="Times New Roman"/>
              <w:color w:val="auto"/>
            </w:rPr>
            <w:fldChar w:fldCharType="separate"/>
          </w:r>
          <w:r>
            <w:rPr>
              <w:rFonts w:hint="eastAsia"/>
              <w:color w:val="auto"/>
            </w:rPr>
            <w:t>精准服务与动态评估原则</w:t>
          </w:r>
          <w:r>
            <w:rPr>
              <w:color w:val="auto"/>
            </w:rPr>
            <w:tab/>
          </w:r>
          <w:r>
            <w:rPr>
              <w:color w:val="auto"/>
            </w:rPr>
            <w:fldChar w:fldCharType="begin"/>
          </w:r>
          <w:r>
            <w:rPr>
              <w:color w:val="auto"/>
            </w:rPr>
            <w:instrText xml:space="preserve"> PAGEREF _Toc20413 \h </w:instrText>
          </w:r>
          <w:r>
            <w:rPr>
              <w:color w:val="auto"/>
            </w:rPr>
            <w:fldChar w:fldCharType="separate"/>
          </w:r>
          <w:r>
            <w:rPr>
              <w:color w:val="auto"/>
            </w:rPr>
            <w:t>5</w:t>
          </w:r>
          <w:r>
            <w:rPr>
              <w:color w:val="auto"/>
            </w:rPr>
            <w:fldChar w:fldCharType="end"/>
          </w:r>
          <w:r>
            <w:rPr>
              <w:rFonts w:hint="eastAsia" w:ascii="宋体" w:hAnsi="Times New Roman"/>
              <w:color w:val="auto"/>
            </w:rPr>
            <w:fldChar w:fldCharType="end"/>
          </w:r>
        </w:p>
        <w:p w14:paraId="54333EE8">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_Toc30368 </w:instrText>
          </w:r>
          <w:r>
            <w:rPr>
              <w:rFonts w:hint="eastAsia" w:ascii="宋体" w:hAnsi="Times New Roman"/>
              <w:color w:val="auto"/>
            </w:rPr>
            <w:fldChar w:fldCharType="separate"/>
          </w:r>
          <w:r>
            <w:rPr>
              <w:rFonts w:hint="eastAsia"/>
              <w:color w:val="auto"/>
            </w:rPr>
            <w:t>4.</w:t>
          </w:r>
          <w:r>
            <w:rPr>
              <w:rFonts w:hint="eastAsia"/>
              <w:color w:val="auto"/>
              <w:lang w:val="en-US" w:eastAsia="zh-CN"/>
            </w:rPr>
            <w:t>5</w:t>
          </w:r>
          <w:r>
            <w:rPr>
              <w:rFonts w:hint="eastAsia" w:ascii="宋体" w:hAnsi="Times New Roman"/>
              <w:color w:val="auto"/>
            </w:rPr>
            <w:fldChar w:fldCharType="end"/>
          </w:r>
          <w:r>
            <w:rPr>
              <w:rFonts w:hint="eastAsia" w:ascii="宋体" w:hAnsi="Times New Roman"/>
              <w:color w:val="auto"/>
            </w:rPr>
            <w:fldChar w:fldCharType="begin"/>
          </w:r>
          <w:r>
            <w:rPr>
              <w:rFonts w:hint="eastAsia" w:ascii="宋体" w:hAnsi="Times New Roman"/>
              <w:color w:val="auto"/>
            </w:rPr>
            <w:instrText xml:space="preserve"> HYPERLINK \l _Toc29615 </w:instrText>
          </w:r>
          <w:r>
            <w:rPr>
              <w:rFonts w:hint="eastAsia" w:ascii="宋体" w:hAnsi="Times New Roman"/>
              <w:color w:val="auto"/>
            </w:rPr>
            <w:fldChar w:fldCharType="separate"/>
          </w:r>
          <w:r>
            <w:rPr>
              <w:rFonts w:hint="eastAsia"/>
              <w:color w:val="auto"/>
            </w:rPr>
            <w:t>资源整合与协作联动原则</w:t>
          </w:r>
          <w:r>
            <w:rPr>
              <w:color w:val="auto"/>
            </w:rPr>
            <w:tab/>
          </w:r>
          <w:r>
            <w:rPr>
              <w:color w:val="auto"/>
            </w:rPr>
            <w:fldChar w:fldCharType="begin"/>
          </w:r>
          <w:r>
            <w:rPr>
              <w:color w:val="auto"/>
            </w:rPr>
            <w:instrText xml:space="preserve"> PAGEREF _Toc29615 \h </w:instrText>
          </w:r>
          <w:r>
            <w:rPr>
              <w:color w:val="auto"/>
            </w:rPr>
            <w:fldChar w:fldCharType="separate"/>
          </w:r>
          <w:r>
            <w:rPr>
              <w:color w:val="auto"/>
            </w:rPr>
            <w:t>5</w:t>
          </w:r>
          <w:r>
            <w:rPr>
              <w:color w:val="auto"/>
            </w:rPr>
            <w:fldChar w:fldCharType="end"/>
          </w:r>
          <w:r>
            <w:rPr>
              <w:rFonts w:hint="eastAsia" w:ascii="宋体" w:hAnsi="Times New Roman"/>
              <w:color w:val="auto"/>
            </w:rPr>
            <w:fldChar w:fldCharType="end"/>
          </w:r>
        </w:p>
        <w:p w14:paraId="0BCAB821">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_Toc10573 </w:instrText>
          </w:r>
          <w:r>
            <w:rPr>
              <w:rFonts w:hint="eastAsia" w:ascii="宋体" w:hAnsi="Times New Roman"/>
              <w:color w:val="auto"/>
            </w:rPr>
            <w:fldChar w:fldCharType="separate"/>
          </w:r>
          <w:r>
            <w:rPr>
              <w:rFonts w:hint="eastAsia"/>
              <w:color w:val="auto"/>
            </w:rPr>
            <w:t>4.</w:t>
          </w:r>
          <w:r>
            <w:rPr>
              <w:rFonts w:hint="eastAsia"/>
              <w:color w:val="auto"/>
              <w:lang w:val="en-US" w:eastAsia="zh-CN"/>
            </w:rPr>
            <w:t>6</w:t>
          </w:r>
          <w:r>
            <w:rPr>
              <w:rFonts w:hint="eastAsia" w:ascii="宋体" w:hAnsi="Times New Roman"/>
              <w:color w:val="auto"/>
            </w:rPr>
            <w:fldChar w:fldCharType="end"/>
          </w:r>
          <w:r>
            <w:rPr>
              <w:rFonts w:hint="eastAsia" w:ascii="宋体" w:hAnsi="Times New Roman"/>
              <w:color w:val="auto"/>
            </w:rPr>
            <w:fldChar w:fldCharType="begin"/>
          </w:r>
          <w:r>
            <w:rPr>
              <w:rFonts w:hint="eastAsia" w:ascii="宋体" w:hAnsi="Times New Roman"/>
              <w:color w:val="auto"/>
            </w:rPr>
            <w:instrText xml:space="preserve"> HYPERLINK \l _Toc15431 </w:instrText>
          </w:r>
          <w:r>
            <w:rPr>
              <w:rFonts w:hint="eastAsia" w:ascii="宋体" w:hAnsi="Times New Roman"/>
              <w:color w:val="auto"/>
            </w:rPr>
            <w:fldChar w:fldCharType="separate"/>
          </w:r>
          <w:r>
            <w:rPr>
              <w:rFonts w:hint="eastAsia"/>
              <w:color w:val="auto"/>
            </w:rPr>
            <w:t>全程服务与持续跟踪原则</w:t>
          </w:r>
          <w:r>
            <w:rPr>
              <w:color w:val="auto"/>
            </w:rPr>
            <w:tab/>
          </w:r>
          <w:r>
            <w:rPr>
              <w:color w:val="auto"/>
            </w:rPr>
            <w:fldChar w:fldCharType="begin"/>
          </w:r>
          <w:r>
            <w:rPr>
              <w:color w:val="auto"/>
            </w:rPr>
            <w:instrText xml:space="preserve"> PAGEREF _Toc15431 \h </w:instrText>
          </w:r>
          <w:r>
            <w:rPr>
              <w:color w:val="auto"/>
            </w:rPr>
            <w:fldChar w:fldCharType="separate"/>
          </w:r>
          <w:r>
            <w:rPr>
              <w:color w:val="auto"/>
            </w:rPr>
            <w:t>5</w:t>
          </w:r>
          <w:r>
            <w:rPr>
              <w:color w:val="auto"/>
            </w:rPr>
            <w:fldChar w:fldCharType="end"/>
          </w:r>
          <w:r>
            <w:rPr>
              <w:rFonts w:hint="eastAsia" w:ascii="宋体" w:hAnsi="Times New Roman"/>
              <w:color w:val="auto"/>
            </w:rPr>
            <w:fldChar w:fldCharType="end"/>
          </w:r>
        </w:p>
        <w:p w14:paraId="70EAA895">
          <w:pPr>
            <w:pStyle w:val="15"/>
            <w:tabs>
              <w:tab w:val="right" w:leader="dot" w:pos="7980"/>
              <w:tab w:val="right" w:leader="dot" w:pos="9355"/>
            </w:tabs>
            <w:spacing w:before="78" w:beforeLines="25" w:after="78" w:afterLines="25"/>
            <w:ind w:left="0" w:leftChars="0"/>
            <w:jc w:val="left"/>
            <w:rPr>
              <w:color w:val="auto"/>
            </w:rPr>
          </w:pPr>
          <w:r>
            <w:rPr>
              <w:rFonts w:hint="eastAsia"/>
              <w:color w:val="auto"/>
            </w:rPr>
            <w:fldChar w:fldCharType="begin"/>
          </w:r>
          <w:r>
            <w:rPr>
              <w:rFonts w:hint="eastAsia"/>
              <w:color w:val="auto"/>
            </w:rPr>
            <w:instrText xml:space="preserve"> HYPERLINK \l _Toc31047 </w:instrText>
          </w:r>
          <w:r>
            <w:rPr>
              <w:rFonts w:hint="eastAsia"/>
              <w:color w:val="auto"/>
            </w:rPr>
            <w:fldChar w:fldCharType="separate"/>
          </w:r>
          <w:r>
            <w:rPr>
              <w:rFonts w:hint="eastAsia"/>
              <w:color w:val="auto"/>
            </w:rPr>
            <w:t>5 服务对象与主体</w:t>
          </w:r>
          <w:r>
            <w:rPr>
              <w:color w:val="auto"/>
            </w:rPr>
            <w:tab/>
          </w:r>
          <w:r>
            <w:rPr>
              <w:color w:val="auto"/>
            </w:rPr>
            <w:fldChar w:fldCharType="begin"/>
          </w:r>
          <w:r>
            <w:rPr>
              <w:color w:val="auto"/>
            </w:rPr>
            <w:instrText xml:space="preserve"> PAGEREF _Toc31047 \h </w:instrText>
          </w:r>
          <w:r>
            <w:rPr>
              <w:color w:val="auto"/>
            </w:rPr>
            <w:fldChar w:fldCharType="separate"/>
          </w:r>
          <w:r>
            <w:rPr>
              <w:color w:val="auto"/>
            </w:rPr>
            <w:t>6</w:t>
          </w:r>
          <w:r>
            <w:rPr>
              <w:color w:val="auto"/>
            </w:rPr>
            <w:fldChar w:fldCharType="end"/>
          </w:r>
          <w:r>
            <w:rPr>
              <w:rFonts w:hint="eastAsia"/>
              <w:color w:val="auto"/>
            </w:rPr>
            <w:fldChar w:fldCharType="end"/>
          </w:r>
        </w:p>
        <w:p w14:paraId="58264B9D">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_Toc27690 </w:instrText>
          </w:r>
          <w:r>
            <w:rPr>
              <w:rFonts w:hint="eastAsia" w:ascii="宋体" w:hAnsi="Times New Roman"/>
              <w:color w:val="auto"/>
            </w:rPr>
            <w:fldChar w:fldCharType="separate"/>
          </w:r>
          <w:r>
            <w:rPr>
              <w:rFonts w:hint="eastAsia"/>
              <w:color w:val="auto"/>
            </w:rPr>
            <w:t>5.1 服务对象</w:t>
          </w:r>
          <w:r>
            <w:rPr>
              <w:color w:val="auto"/>
            </w:rPr>
            <w:tab/>
          </w:r>
          <w:r>
            <w:rPr>
              <w:color w:val="auto"/>
            </w:rPr>
            <w:fldChar w:fldCharType="begin"/>
          </w:r>
          <w:r>
            <w:rPr>
              <w:color w:val="auto"/>
            </w:rPr>
            <w:instrText xml:space="preserve"> PAGEREF _Toc27690 \h </w:instrText>
          </w:r>
          <w:r>
            <w:rPr>
              <w:color w:val="auto"/>
            </w:rPr>
            <w:fldChar w:fldCharType="separate"/>
          </w:r>
          <w:r>
            <w:rPr>
              <w:color w:val="auto"/>
            </w:rPr>
            <w:t>6</w:t>
          </w:r>
          <w:r>
            <w:rPr>
              <w:color w:val="auto"/>
            </w:rPr>
            <w:fldChar w:fldCharType="end"/>
          </w:r>
          <w:r>
            <w:rPr>
              <w:rFonts w:hint="eastAsia" w:ascii="宋体" w:hAnsi="Times New Roman"/>
              <w:color w:val="auto"/>
            </w:rPr>
            <w:fldChar w:fldCharType="end"/>
          </w:r>
        </w:p>
        <w:p w14:paraId="7A28CDB4">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_Toc13001 </w:instrText>
          </w:r>
          <w:r>
            <w:rPr>
              <w:rFonts w:hint="eastAsia" w:ascii="宋体" w:hAnsi="Times New Roman"/>
              <w:color w:val="auto"/>
            </w:rPr>
            <w:fldChar w:fldCharType="separate"/>
          </w:r>
          <w:r>
            <w:rPr>
              <w:rFonts w:hint="eastAsia"/>
              <w:color w:val="auto"/>
            </w:rPr>
            <w:t>5.2 服务主体</w:t>
          </w:r>
          <w:r>
            <w:rPr>
              <w:color w:val="auto"/>
            </w:rPr>
            <w:tab/>
          </w:r>
          <w:r>
            <w:rPr>
              <w:color w:val="auto"/>
            </w:rPr>
            <w:fldChar w:fldCharType="begin"/>
          </w:r>
          <w:r>
            <w:rPr>
              <w:color w:val="auto"/>
            </w:rPr>
            <w:instrText xml:space="preserve"> PAGEREF _Toc13001 \h </w:instrText>
          </w:r>
          <w:r>
            <w:rPr>
              <w:color w:val="auto"/>
            </w:rPr>
            <w:fldChar w:fldCharType="separate"/>
          </w:r>
          <w:r>
            <w:rPr>
              <w:color w:val="auto"/>
            </w:rPr>
            <w:t>6</w:t>
          </w:r>
          <w:r>
            <w:rPr>
              <w:color w:val="auto"/>
            </w:rPr>
            <w:fldChar w:fldCharType="end"/>
          </w:r>
          <w:r>
            <w:rPr>
              <w:rFonts w:hint="eastAsia" w:ascii="宋体" w:hAnsi="Times New Roman"/>
              <w:color w:val="auto"/>
            </w:rPr>
            <w:fldChar w:fldCharType="end"/>
          </w:r>
        </w:p>
        <w:p w14:paraId="2109B625">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_Toc27203 </w:instrText>
          </w:r>
          <w:r>
            <w:rPr>
              <w:rFonts w:hint="eastAsia" w:ascii="宋体" w:hAnsi="Times New Roman"/>
              <w:color w:val="auto"/>
            </w:rPr>
            <w:fldChar w:fldCharType="separate"/>
          </w:r>
          <w:r>
            <w:rPr>
              <w:rFonts w:hint="eastAsia"/>
              <w:color w:val="auto"/>
            </w:rPr>
            <w:t>5.2.1承接机构</w:t>
          </w:r>
          <w:r>
            <w:rPr>
              <w:color w:val="auto"/>
            </w:rPr>
            <w:tab/>
          </w:r>
          <w:r>
            <w:rPr>
              <w:color w:val="auto"/>
            </w:rPr>
            <w:fldChar w:fldCharType="begin"/>
          </w:r>
          <w:r>
            <w:rPr>
              <w:color w:val="auto"/>
            </w:rPr>
            <w:instrText xml:space="preserve"> PAGEREF _Toc27203 \h </w:instrText>
          </w:r>
          <w:r>
            <w:rPr>
              <w:color w:val="auto"/>
            </w:rPr>
            <w:fldChar w:fldCharType="separate"/>
          </w:r>
          <w:r>
            <w:rPr>
              <w:color w:val="auto"/>
            </w:rPr>
            <w:t>6</w:t>
          </w:r>
          <w:r>
            <w:rPr>
              <w:color w:val="auto"/>
            </w:rPr>
            <w:fldChar w:fldCharType="end"/>
          </w:r>
          <w:r>
            <w:rPr>
              <w:rFonts w:hint="eastAsia" w:ascii="宋体" w:hAnsi="Times New Roman"/>
              <w:color w:val="auto"/>
            </w:rPr>
            <w:fldChar w:fldCharType="end"/>
          </w:r>
        </w:p>
        <w:p w14:paraId="78F28DB9">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_Toc9794 </w:instrText>
          </w:r>
          <w:r>
            <w:rPr>
              <w:rFonts w:hint="eastAsia" w:ascii="宋体" w:hAnsi="Times New Roman"/>
              <w:color w:val="auto"/>
            </w:rPr>
            <w:fldChar w:fldCharType="separate"/>
          </w:r>
          <w:r>
            <w:rPr>
              <w:rFonts w:hint="eastAsia"/>
              <w:color w:val="auto"/>
            </w:rPr>
            <w:t>5.2.2 服务人员</w:t>
          </w:r>
          <w:r>
            <w:rPr>
              <w:color w:val="auto"/>
            </w:rPr>
            <w:tab/>
          </w:r>
          <w:r>
            <w:rPr>
              <w:color w:val="auto"/>
            </w:rPr>
            <w:fldChar w:fldCharType="begin"/>
          </w:r>
          <w:r>
            <w:rPr>
              <w:color w:val="auto"/>
            </w:rPr>
            <w:instrText xml:space="preserve"> PAGEREF _Toc9794 \h </w:instrText>
          </w:r>
          <w:r>
            <w:rPr>
              <w:color w:val="auto"/>
            </w:rPr>
            <w:fldChar w:fldCharType="separate"/>
          </w:r>
          <w:r>
            <w:rPr>
              <w:color w:val="auto"/>
            </w:rPr>
            <w:t>6</w:t>
          </w:r>
          <w:r>
            <w:rPr>
              <w:color w:val="auto"/>
            </w:rPr>
            <w:fldChar w:fldCharType="end"/>
          </w:r>
          <w:r>
            <w:rPr>
              <w:rFonts w:hint="eastAsia" w:ascii="宋体" w:hAnsi="Times New Roman"/>
              <w:color w:val="auto"/>
            </w:rPr>
            <w:fldChar w:fldCharType="end"/>
          </w:r>
        </w:p>
        <w:p w14:paraId="49297F66">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_Toc32174 </w:instrText>
          </w:r>
          <w:r>
            <w:rPr>
              <w:rFonts w:hint="eastAsia" w:ascii="宋体" w:hAnsi="Times New Roman"/>
              <w:color w:val="auto"/>
            </w:rPr>
            <w:fldChar w:fldCharType="separate"/>
          </w:r>
          <w:r>
            <w:rPr>
              <w:rFonts w:hint="eastAsia"/>
              <w:color w:val="auto"/>
            </w:rPr>
            <w:t>5.2.3 督导人员</w:t>
          </w:r>
          <w:r>
            <w:rPr>
              <w:color w:val="auto"/>
            </w:rPr>
            <w:tab/>
          </w:r>
          <w:r>
            <w:rPr>
              <w:color w:val="auto"/>
            </w:rPr>
            <w:fldChar w:fldCharType="begin"/>
          </w:r>
          <w:r>
            <w:rPr>
              <w:color w:val="auto"/>
            </w:rPr>
            <w:instrText xml:space="preserve"> PAGEREF _Toc32174 \h </w:instrText>
          </w:r>
          <w:r>
            <w:rPr>
              <w:color w:val="auto"/>
            </w:rPr>
            <w:fldChar w:fldCharType="separate"/>
          </w:r>
          <w:r>
            <w:rPr>
              <w:color w:val="auto"/>
            </w:rPr>
            <w:t>6</w:t>
          </w:r>
          <w:r>
            <w:rPr>
              <w:color w:val="auto"/>
            </w:rPr>
            <w:fldChar w:fldCharType="end"/>
          </w:r>
          <w:r>
            <w:rPr>
              <w:rFonts w:hint="eastAsia" w:ascii="宋体" w:hAnsi="Times New Roman"/>
              <w:color w:val="auto"/>
            </w:rPr>
            <w:fldChar w:fldCharType="end"/>
          </w:r>
        </w:p>
        <w:p w14:paraId="5ADF3BAD">
          <w:pPr>
            <w:pStyle w:val="15"/>
            <w:tabs>
              <w:tab w:val="right" w:leader="dot" w:pos="7980"/>
              <w:tab w:val="right" w:leader="dot" w:pos="9355"/>
            </w:tabs>
            <w:spacing w:before="78" w:beforeLines="25" w:after="78" w:afterLines="25"/>
            <w:ind w:left="0" w:leftChars="0"/>
            <w:jc w:val="left"/>
            <w:rPr>
              <w:color w:val="auto"/>
            </w:rPr>
          </w:pPr>
          <w:r>
            <w:rPr>
              <w:rFonts w:hint="eastAsia"/>
              <w:color w:val="auto"/>
            </w:rPr>
            <w:fldChar w:fldCharType="begin"/>
          </w:r>
          <w:r>
            <w:rPr>
              <w:rFonts w:hint="eastAsia"/>
              <w:color w:val="auto"/>
            </w:rPr>
            <w:instrText xml:space="preserve"> HYPERLINK \l _Toc32030 </w:instrText>
          </w:r>
          <w:r>
            <w:rPr>
              <w:rFonts w:hint="eastAsia"/>
              <w:color w:val="auto"/>
            </w:rPr>
            <w:fldChar w:fldCharType="separate"/>
          </w:r>
          <w:r>
            <w:rPr>
              <w:rFonts w:hint="eastAsia"/>
              <w:color w:val="auto"/>
            </w:rPr>
            <w:t>6 服务内容</w:t>
          </w:r>
          <w:r>
            <w:rPr>
              <w:color w:val="auto"/>
            </w:rPr>
            <w:tab/>
          </w:r>
          <w:r>
            <w:rPr>
              <w:color w:val="auto"/>
            </w:rPr>
            <w:fldChar w:fldCharType="begin"/>
          </w:r>
          <w:r>
            <w:rPr>
              <w:color w:val="auto"/>
            </w:rPr>
            <w:instrText xml:space="preserve"> PAGEREF _Toc32030 \h </w:instrText>
          </w:r>
          <w:r>
            <w:rPr>
              <w:color w:val="auto"/>
            </w:rPr>
            <w:fldChar w:fldCharType="separate"/>
          </w:r>
          <w:r>
            <w:rPr>
              <w:color w:val="auto"/>
            </w:rPr>
            <w:t>6</w:t>
          </w:r>
          <w:r>
            <w:rPr>
              <w:color w:val="auto"/>
            </w:rPr>
            <w:fldChar w:fldCharType="end"/>
          </w:r>
          <w:r>
            <w:rPr>
              <w:rFonts w:hint="eastAsia"/>
              <w:color w:val="auto"/>
            </w:rPr>
            <w:fldChar w:fldCharType="end"/>
          </w:r>
        </w:p>
        <w:p w14:paraId="68BA90DA">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_Toc13795 </w:instrText>
          </w:r>
          <w:r>
            <w:rPr>
              <w:rFonts w:hint="eastAsia" w:ascii="宋体" w:hAnsi="Times New Roman"/>
              <w:color w:val="auto"/>
            </w:rPr>
            <w:fldChar w:fldCharType="separate"/>
          </w:r>
          <w:r>
            <w:rPr>
              <w:rFonts w:hint="eastAsia"/>
              <w:color w:val="auto"/>
            </w:rPr>
            <w:t>6.1 生活保障</w:t>
          </w:r>
          <w:r>
            <w:rPr>
              <w:color w:val="auto"/>
            </w:rPr>
            <w:tab/>
          </w:r>
          <w:r>
            <w:rPr>
              <w:color w:val="auto"/>
            </w:rPr>
            <w:fldChar w:fldCharType="begin"/>
          </w:r>
          <w:r>
            <w:rPr>
              <w:color w:val="auto"/>
            </w:rPr>
            <w:instrText xml:space="preserve"> PAGEREF _Toc13795 \h </w:instrText>
          </w:r>
          <w:r>
            <w:rPr>
              <w:color w:val="auto"/>
            </w:rPr>
            <w:fldChar w:fldCharType="separate"/>
          </w:r>
          <w:r>
            <w:rPr>
              <w:color w:val="auto"/>
            </w:rPr>
            <w:t>6</w:t>
          </w:r>
          <w:r>
            <w:rPr>
              <w:color w:val="auto"/>
            </w:rPr>
            <w:fldChar w:fldCharType="end"/>
          </w:r>
          <w:r>
            <w:rPr>
              <w:rFonts w:hint="eastAsia" w:ascii="宋体" w:hAnsi="Times New Roman"/>
              <w:color w:val="auto"/>
            </w:rPr>
            <w:fldChar w:fldCharType="end"/>
          </w:r>
        </w:p>
        <w:p w14:paraId="221CED38">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_Toc19912 </w:instrText>
          </w:r>
          <w:r>
            <w:rPr>
              <w:rFonts w:hint="eastAsia" w:ascii="宋体" w:hAnsi="Times New Roman"/>
              <w:color w:val="auto"/>
            </w:rPr>
            <w:fldChar w:fldCharType="separate"/>
          </w:r>
          <w:r>
            <w:rPr>
              <w:rFonts w:hint="eastAsia"/>
              <w:color w:val="auto"/>
            </w:rPr>
            <w:t>6.2 教育支持</w:t>
          </w:r>
          <w:r>
            <w:rPr>
              <w:color w:val="auto"/>
            </w:rPr>
            <w:tab/>
          </w:r>
          <w:r>
            <w:rPr>
              <w:color w:val="auto"/>
            </w:rPr>
            <w:fldChar w:fldCharType="begin"/>
          </w:r>
          <w:r>
            <w:rPr>
              <w:color w:val="auto"/>
            </w:rPr>
            <w:instrText xml:space="preserve"> PAGEREF _Toc19912 \h </w:instrText>
          </w:r>
          <w:r>
            <w:rPr>
              <w:color w:val="auto"/>
            </w:rPr>
            <w:fldChar w:fldCharType="separate"/>
          </w:r>
          <w:r>
            <w:rPr>
              <w:color w:val="auto"/>
            </w:rPr>
            <w:t>7</w:t>
          </w:r>
          <w:r>
            <w:rPr>
              <w:color w:val="auto"/>
            </w:rPr>
            <w:fldChar w:fldCharType="end"/>
          </w:r>
          <w:r>
            <w:rPr>
              <w:rFonts w:hint="eastAsia" w:ascii="宋体" w:hAnsi="Times New Roman"/>
              <w:color w:val="auto"/>
            </w:rPr>
            <w:fldChar w:fldCharType="end"/>
          </w:r>
        </w:p>
        <w:p w14:paraId="0498EC92">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_Toc18725 </w:instrText>
          </w:r>
          <w:r>
            <w:rPr>
              <w:rFonts w:hint="eastAsia" w:ascii="宋体" w:hAnsi="Times New Roman"/>
              <w:color w:val="auto"/>
            </w:rPr>
            <w:fldChar w:fldCharType="separate"/>
          </w:r>
          <w:r>
            <w:rPr>
              <w:rFonts w:hint="eastAsia"/>
              <w:color w:val="auto"/>
            </w:rPr>
            <w:t>6.3 心理支持</w:t>
          </w:r>
          <w:r>
            <w:rPr>
              <w:color w:val="auto"/>
            </w:rPr>
            <w:tab/>
          </w:r>
          <w:r>
            <w:rPr>
              <w:color w:val="auto"/>
            </w:rPr>
            <w:fldChar w:fldCharType="begin"/>
          </w:r>
          <w:r>
            <w:rPr>
              <w:color w:val="auto"/>
            </w:rPr>
            <w:instrText xml:space="preserve"> PAGEREF _Toc18725 \h </w:instrText>
          </w:r>
          <w:r>
            <w:rPr>
              <w:color w:val="auto"/>
            </w:rPr>
            <w:fldChar w:fldCharType="separate"/>
          </w:r>
          <w:r>
            <w:rPr>
              <w:color w:val="auto"/>
            </w:rPr>
            <w:t>7</w:t>
          </w:r>
          <w:r>
            <w:rPr>
              <w:color w:val="auto"/>
            </w:rPr>
            <w:fldChar w:fldCharType="end"/>
          </w:r>
          <w:r>
            <w:rPr>
              <w:rFonts w:hint="eastAsia" w:ascii="宋体" w:hAnsi="Times New Roman"/>
              <w:color w:val="auto"/>
            </w:rPr>
            <w:fldChar w:fldCharType="end"/>
          </w:r>
        </w:p>
        <w:p w14:paraId="2057E8F2">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_Toc12506 </w:instrText>
          </w:r>
          <w:r>
            <w:rPr>
              <w:rFonts w:hint="eastAsia" w:ascii="宋体" w:hAnsi="Times New Roman"/>
              <w:color w:val="auto"/>
            </w:rPr>
            <w:fldChar w:fldCharType="separate"/>
          </w:r>
          <w:r>
            <w:rPr>
              <w:rFonts w:hint="eastAsia"/>
              <w:color w:val="auto"/>
            </w:rPr>
            <w:t>6.4. 监护支持</w:t>
          </w:r>
          <w:r>
            <w:rPr>
              <w:color w:val="auto"/>
            </w:rPr>
            <w:tab/>
          </w:r>
          <w:r>
            <w:rPr>
              <w:color w:val="auto"/>
            </w:rPr>
            <w:fldChar w:fldCharType="begin"/>
          </w:r>
          <w:r>
            <w:rPr>
              <w:color w:val="auto"/>
            </w:rPr>
            <w:instrText xml:space="preserve"> PAGEREF _Toc12506 \h </w:instrText>
          </w:r>
          <w:r>
            <w:rPr>
              <w:color w:val="auto"/>
            </w:rPr>
            <w:fldChar w:fldCharType="separate"/>
          </w:r>
          <w:r>
            <w:rPr>
              <w:color w:val="auto"/>
            </w:rPr>
            <w:t>7</w:t>
          </w:r>
          <w:r>
            <w:rPr>
              <w:color w:val="auto"/>
            </w:rPr>
            <w:fldChar w:fldCharType="end"/>
          </w:r>
          <w:r>
            <w:rPr>
              <w:rFonts w:hint="eastAsia" w:ascii="宋体" w:hAnsi="Times New Roman"/>
              <w:color w:val="auto"/>
            </w:rPr>
            <w:fldChar w:fldCharType="end"/>
          </w:r>
        </w:p>
        <w:p w14:paraId="6F1B0620">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_Toc17288 </w:instrText>
          </w:r>
          <w:r>
            <w:rPr>
              <w:rFonts w:hint="eastAsia" w:ascii="宋体" w:hAnsi="Times New Roman"/>
              <w:color w:val="auto"/>
            </w:rPr>
            <w:fldChar w:fldCharType="separate"/>
          </w:r>
          <w:r>
            <w:rPr>
              <w:rFonts w:hint="eastAsia"/>
              <w:color w:val="auto"/>
            </w:rPr>
            <w:t>6.5 社会融入</w:t>
          </w:r>
          <w:r>
            <w:rPr>
              <w:color w:val="auto"/>
            </w:rPr>
            <w:tab/>
          </w:r>
          <w:r>
            <w:rPr>
              <w:color w:val="auto"/>
            </w:rPr>
            <w:fldChar w:fldCharType="begin"/>
          </w:r>
          <w:r>
            <w:rPr>
              <w:color w:val="auto"/>
            </w:rPr>
            <w:instrText xml:space="preserve"> PAGEREF _Toc17288 \h </w:instrText>
          </w:r>
          <w:r>
            <w:rPr>
              <w:color w:val="auto"/>
            </w:rPr>
            <w:fldChar w:fldCharType="separate"/>
          </w:r>
          <w:r>
            <w:rPr>
              <w:color w:val="auto"/>
            </w:rPr>
            <w:t>7</w:t>
          </w:r>
          <w:r>
            <w:rPr>
              <w:color w:val="auto"/>
            </w:rPr>
            <w:fldChar w:fldCharType="end"/>
          </w:r>
          <w:r>
            <w:rPr>
              <w:rFonts w:hint="eastAsia" w:ascii="宋体" w:hAnsi="Times New Roman"/>
              <w:color w:val="auto"/>
            </w:rPr>
            <w:fldChar w:fldCharType="end"/>
          </w:r>
        </w:p>
        <w:p w14:paraId="12B26507">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_Toc26765 </w:instrText>
          </w:r>
          <w:r>
            <w:rPr>
              <w:rFonts w:hint="eastAsia" w:ascii="宋体" w:hAnsi="Times New Roman"/>
              <w:color w:val="auto"/>
            </w:rPr>
            <w:fldChar w:fldCharType="separate"/>
          </w:r>
          <w:r>
            <w:rPr>
              <w:rFonts w:hint="eastAsia"/>
              <w:color w:val="auto"/>
            </w:rPr>
            <w:t>6.6 资源整合</w:t>
          </w:r>
          <w:r>
            <w:rPr>
              <w:color w:val="auto"/>
            </w:rPr>
            <w:tab/>
          </w:r>
          <w:r>
            <w:rPr>
              <w:color w:val="auto"/>
            </w:rPr>
            <w:fldChar w:fldCharType="begin"/>
          </w:r>
          <w:r>
            <w:rPr>
              <w:color w:val="auto"/>
            </w:rPr>
            <w:instrText xml:space="preserve"> PAGEREF _Toc26765 \h </w:instrText>
          </w:r>
          <w:r>
            <w:rPr>
              <w:color w:val="auto"/>
            </w:rPr>
            <w:fldChar w:fldCharType="separate"/>
          </w:r>
          <w:r>
            <w:rPr>
              <w:color w:val="auto"/>
            </w:rPr>
            <w:t>7</w:t>
          </w:r>
          <w:r>
            <w:rPr>
              <w:color w:val="auto"/>
            </w:rPr>
            <w:fldChar w:fldCharType="end"/>
          </w:r>
          <w:r>
            <w:rPr>
              <w:rFonts w:hint="eastAsia" w:ascii="宋体" w:hAnsi="Times New Roman"/>
              <w:color w:val="auto"/>
            </w:rPr>
            <w:fldChar w:fldCharType="end"/>
          </w:r>
        </w:p>
        <w:p w14:paraId="1A10C881">
          <w:pPr>
            <w:pStyle w:val="15"/>
            <w:tabs>
              <w:tab w:val="right" w:leader="dot" w:pos="7980"/>
              <w:tab w:val="right" w:leader="dot" w:pos="9355"/>
            </w:tabs>
            <w:spacing w:before="78" w:beforeLines="25" w:after="78" w:afterLines="25"/>
            <w:ind w:left="0" w:leftChars="0"/>
            <w:jc w:val="left"/>
            <w:rPr>
              <w:color w:val="auto"/>
            </w:rPr>
          </w:pPr>
          <w:r>
            <w:rPr>
              <w:rFonts w:hint="eastAsia"/>
              <w:color w:val="auto"/>
            </w:rPr>
            <w:fldChar w:fldCharType="begin"/>
          </w:r>
          <w:r>
            <w:rPr>
              <w:rFonts w:hint="eastAsia"/>
              <w:color w:val="auto"/>
            </w:rPr>
            <w:instrText xml:space="preserve"> HYPERLINK \l _Toc29448 </w:instrText>
          </w:r>
          <w:r>
            <w:rPr>
              <w:rFonts w:hint="eastAsia"/>
              <w:color w:val="auto"/>
            </w:rPr>
            <w:fldChar w:fldCharType="separate"/>
          </w:r>
          <w:r>
            <w:rPr>
              <w:rFonts w:hint="eastAsia"/>
              <w:color w:val="auto"/>
            </w:rPr>
            <w:t>7 服务流程</w:t>
          </w:r>
          <w:r>
            <w:rPr>
              <w:color w:val="auto"/>
            </w:rPr>
            <w:tab/>
          </w:r>
          <w:r>
            <w:rPr>
              <w:color w:val="auto"/>
            </w:rPr>
            <w:fldChar w:fldCharType="begin"/>
          </w:r>
          <w:r>
            <w:rPr>
              <w:color w:val="auto"/>
            </w:rPr>
            <w:instrText xml:space="preserve"> PAGEREF _Toc29448 \h </w:instrText>
          </w:r>
          <w:r>
            <w:rPr>
              <w:color w:val="auto"/>
            </w:rPr>
            <w:fldChar w:fldCharType="separate"/>
          </w:r>
          <w:r>
            <w:rPr>
              <w:color w:val="auto"/>
            </w:rPr>
            <w:t>7</w:t>
          </w:r>
          <w:r>
            <w:rPr>
              <w:color w:val="auto"/>
            </w:rPr>
            <w:fldChar w:fldCharType="end"/>
          </w:r>
          <w:r>
            <w:rPr>
              <w:rFonts w:hint="eastAsia"/>
              <w:color w:val="auto"/>
            </w:rPr>
            <w:fldChar w:fldCharType="end"/>
          </w:r>
        </w:p>
        <w:p w14:paraId="3D0B0510">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_Toc29925 </w:instrText>
          </w:r>
          <w:r>
            <w:rPr>
              <w:rFonts w:hint="eastAsia" w:ascii="宋体" w:hAnsi="Times New Roman"/>
              <w:color w:val="auto"/>
            </w:rPr>
            <w:fldChar w:fldCharType="separate"/>
          </w:r>
          <w:r>
            <w:rPr>
              <w:color w:val="auto"/>
            </w:rPr>
            <w:t>7.1 风险识别与强制报告</w:t>
          </w:r>
          <w:r>
            <w:rPr>
              <w:color w:val="auto"/>
            </w:rPr>
            <w:tab/>
          </w:r>
          <w:r>
            <w:rPr>
              <w:color w:val="auto"/>
            </w:rPr>
            <w:fldChar w:fldCharType="begin"/>
          </w:r>
          <w:r>
            <w:rPr>
              <w:color w:val="auto"/>
            </w:rPr>
            <w:instrText xml:space="preserve"> PAGEREF _Toc29925 \h </w:instrText>
          </w:r>
          <w:r>
            <w:rPr>
              <w:color w:val="auto"/>
            </w:rPr>
            <w:fldChar w:fldCharType="separate"/>
          </w:r>
          <w:r>
            <w:rPr>
              <w:color w:val="auto"/>
            </w:rPr>
            <w:t>7</w:t>
          </w:r>
          <w:r>
            <w:rPr>
              <w:color w:val="auto"/>
            </w:rPr>
            <w:fldChar w:fldCharType="end"/>
          </w:r>
          <w:r>
            <w:rPr>
              <w:rFonts w:hint="eastAsia" w:ascii="宋体" w:hAnsi="Times New Roman"/>
              <w:color w:val="auto"/>
            </w:rPr>
            <w:fldChar w:fldCharType="end"/>
          </w:r>
        </w:p>
        <w:p w14:paraId="49EF71E9">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_Toc29650 </w:instrText>
          </w:r>
          <w:r>
            <w:rPr>
              <w:rFonts w:hint="eastAsia" w:ascii="宋体" w:hAnsi="Times New Roman"/>
              <w:color w:val="auto"/>
            </w:rPr>
            <w:fldChar w:fldCharType="separate"/>
          </w:r>
          <w:r>
            <w:rPr>
              <w:color w:val="auto"/>
            </w:rPr>
            <w:t>7.2 接案与</w:t>
          </w:r>
          <w:r>
            <w:rPr>
              <w:rFonts w:hint="eastAsia"/>
              <w:color w:val="auto"/>
              <w:lang w:val="en-US" w:eastAsia="zh-CN"/>
            </w:rPr>
            <w:t>预估</w:t>
          </w:r>
          <w:r>
            <w:rPr>
              <w:color w:val="auto"/>
            </w:rPr>
            <w:tab/>
          </w:r>
          <w:r>
            <w:rPr>
              <w:color w:val="auto"/>
            </w:rPr>
            <w:fldChar w:fldCharType="begin"/>
          </w:r>
          <w:r>
            <w:rPr>
              <w:color w:val="auto"/>
            </w:rPr>
            <w:instrText xml:space="preserve"> PAGEREF _Toc29650 \h </w:instrText>
          </w:r>
          <w:r>
            <w:rPr>
              <w:color w:val="auto"/>
            </w:rPr>
            <w:fldChar w:fldCharType="separate"/>
          </w:r>
          <w:r>
            <w:rPr>
              <w:color w:val="auto"/>
            </w:rPr>
            <w:t>8</w:t>
          </w:r>
          <w:r>
            <w:rPr>
              <w:color w:val="auto"/>
            </w:rPr>
            <w:fldChar w:fldCharType="end"/>
          </w:r>
          <w:r>
            <w:rPr>
              <w:rFonts w:hint="eastAsia" w:ascii="宋体" w:hAnsi="Times New Roman"/>
              <w:color w:val="auto"/>
            </w:rPr>
            <w:fldChar w:fldCharType="end"/>
          </w:r>
        </w:p>
        <w:p w14:paraId="4D200930">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_Toc11608 </w:instrText>
          </w:r>
          <w:r>
            <w:rPr>
              <w:rFonts w:hint="eastAsia" w:ascii="宋体" w:hAnsi="Times New Roman"/>
              <w:color w:val="auto"/>
            </w:rPr>
            <w:fldChar w:fldCharType="separate"/>
          </w:r>
          <w:r>
            <w:rPr>
              <w:color w:val="auto"/>
            </w:rPr>
            <w:t>7.3 计划制定</w:t>
          </w:r>
          <w:r>
            <w:rPr>
              <w:color w:val="auto"/>
            </w:rPr>
            <w:tab/>
          </w:r>
          <w:r>
            <w:rPr>
              <w:color w:val="auto"/>
            </w:rPr>
            <w:fldChar w:fldCharType="begin"/>
          </w:r>
          <w:r>
            <w:rPr>
              <w:color w:val="auto"/>
            </w:rPr>
            <w:instrText xml:space="preserve"> PAGEREF _Toc11608 \h </w:instrText>
          </w:r>
          <w:r>
            <w:rPr>
              <w:color w:val="auto"/>
            </w:rPr>
            <w:fldChar w:fldCharType="separate"/>
          </w:r>
          <w:r>
            <w:rPr>
              <w:color w:val="auto"/>
            </w:rPr>
            <w:t>8</w:t>
          </w:r>
          <w:r>
            <w:rPr>
              <w:color w:val="auto"/>
            </w:rPr>
            <w:fldChar w:fldCharType="end"/>
          </w:r>
          <w:r>
            <w:rPr>
              <w:rFonts w:hint="eastAsia" w:ascii="宋体" w:hAnsi="Times New Roman"/>
              <w:color w:val="auto"/>
            </w:rPr>
            <w:fldChar w:fldCharType="end"/>
          </w:r>
        </w:p>
        <w:p w14:paraId="1D4084FD">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_Toc19635 </w:instrText>
          </w:r>
          <w:r>
            <w:rPr>
              <w:rFonts w:hint="eastAsia" w:ascii="宋体" w:hAnsi="Times New Roman"/>
              <w:color w:val="auto"/>
            </w:rPr>
            <w:fldChar w:fldCharType="separate"/>
          </w:r>
          <w:r>
            <w:rPr>
              <w:color w:val="auto"/>
            </w:rPr>
            <w:t>7.4 服务实施与动态</w:t>
          </w:r>
          <w:r>
            <w:rPr>
              <w:rFonts w:hint="eastAsia"/>
              <w:color w:val="auto"/>
            </w:rPr>
            <w:t>评估</w:t>
          </w:r>
          <w:r>
            <w:rPr>
              <w:color w:val="auto"/>
            </w:rPr>
            <w:tab/>
          </w:r>
          <w:r>
            <w:rPr>
              <w:color w:val="auto"/>
            </w:rPr>
            <w:fldChar w:fldCharType="begin"/>
          </w:r>
          <w:r>
            <w:rPr>
              <w:color w:val="auto"/>
            </w:rPr>
            <w:instrText xml:space="preserve"> PAGEREF _Toc19635 \h </w:instrText>
          </w:r>
          <w:r>
            <w:rPr>
              <w:color w:val="auto"/>
            </w:rPr>
            <w:fldChar w:fldCharType="separate"/>
          </w:r>
          <w:r>
            <w:rPr>
              <w:color w:val="auto"/>
            </w:rPr>
            <w:t>8</w:t>
          </w:r>
          <w:r>
            <w:rPr>
              <w:color w:val="auto"/>
            </w:rPr>
            <w:fldChar w:fldCharType="end"/>
          </w:r>
          <w:r>
            <w:rPr>
              <w:rFonts w:hint="eastAsia" w:ascii="宋体" w:hAnsi="Times New Roman"/>
              <w:color w:val="auto"/>
            </w:rPr>
            <w:fldChar w:fldCharType="end"/>
          </w:r>
        </w:p>
        <w:p w14:paraId="6B84A951">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_Toc25616 </w:instrText>
          </w:r>
          <w:r>
            <w:rPr>
              <w:rFonts w:hint="eastAsia" w:ascii="宋体" w:hAnsi="Times New Roman"/>
              <w:color w:val="auto"/>
            </w:rPr>
            <w:fldChar w:fldCharType="separate"/>
          </w:r>
          <w:r>
            <w:rPr>
              <w:color w:val="auto"/>
            </w:rPr>
            <w:t>7.5 结案与跟踪</w:t>
          </w:r>
          <w:r>
            <w:rPr>
              <w:rFonts w:hint="eastAsia"/>
              <w:color w:val="auto"/>
              <w:lang w:val="en-US" w:eastAsia="zh-CN"/>
            </w:rPr>
            <w:t>回访</w:t>
          </w:r>
          <w:r>
            <w:rPr>
              <w:color w:val="auto"/>
            </w:rPr>
            <w:tab/>
          </w:r>
          <w:r>
            <w:rPr>
              <w:color w:val="auto"/>
            </w:rPr>
            <w:fldChar w:fldCharType="begin"/>
          </w:r>
          <w:r>
            <w:rPr>
              <w:color w:val="auto"/>
            </w:rPr>
            <w:instrText xml:space="preserve"> PAGEREF _Toc25616 \h </w:instrText>
          </w:r>
          <w:r>
            <w:rPr>
              <w:color w:val="auto"/>
            </w:rPr>
            <w:fldChar w:fldCharType="separate"/>
          </w:r>
          <w:r>
            <w:rPr>
              <w:color w:val="auto"/>
            </w:rPr>
            <w:t>9</w:t>
          </w:r>
          <w:r>
            <w:rPr>
              <w:color w:val="auto"/>
            </w:rPr>
            <w:fldChar w:fldCharType="end"/>
          </w:r>
          <w:r>
            <w:rPr>
              <w:rFonts w:hint="eastAsia" w:ascii="宋体" w:hAnsi="Times New Roman"/>
              <w:color w:val="auto"/>
            </w:rPr>
            <w:fldChar w:fldCharType="end"/>
          </w:r>
        </w:p>
        <w:p w14:paraId="04CE6AC5">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_Toc2330 </w:instrText>
          </w:r>
          <w:r>
            <w:rPr>
              <w:rFonts w:hint="eastAsia" w:ascii="宋体" w:hAnsi="Times New Roman"/>
              <w:color w:val="auto"/>
            </w:rPr>
            <w:fldChar w:fldCharType="separate"/>
          </w:r>
          <w:r>
            <w:rPr>
              <w:color w:val="auto"/>
            </w:rPr>
            <w:t xml:space="preserve">7.6 </w:t>
          </w:r>
          <w:r>
            <w:rPr>
              <w:rFonts w:hint="eastAsia"/>
              <w:color w:val="auto"/>
              <w:lang w:val="en-US" w:eastAsia="zh-CN"/>
            </w:rPr>
            <w:t>服务</w:t>
          </w:r>
          <w:r>
            <w:rPr>
              <w:color w:val="auto"/>
            </w:rPr>
            <w:t>转介与</w:t>
          </w:r>
          <w:r>
            <w:rPr>
              <w:rFonts w:hint="eastAsia"/>
              <w:color w:val="auto"/>
              <w:lang w:val="en-US" w:eastAsia="zh-CN"/>
            </w:rPr>
            <w:t>个案</w:t>
          </w:r>
          <w:r>
            <w:rPr>
              <w:color w:val="auto"/>
            </w:rPr>
            <w:t>移交</w:t>
          </w:r>
          <w:r>
            <w:rPr>
              <w:color w:val="auto"/>
            </w:rPr>
            <w:tab/>
          </w:r>
          <w:r>
            <w:rPr>
              <w:color w:val="auto"/>
            </w:rPr>
            <w:fldChar w:fldCharType="begin"/>
          </w:r>
          <w:r>
            <w:rPr>
              <w:color w:val="auto"/>
            </w:rPr>
            <w:instrText xml:space="preserve"> PAGEREF _Toc2330 \h </w:instrText>
          </w:r>
          <w:r>
            <w:rPr>
              <w:color w:val="auto"/>
            </w:rPr>
            <w:fldChar w:fldCharType="separate"/>
          </w:r>
          <w:r>
            <w:rPr>
              <w:color w:val="auto"/>
            </w:rPr>
            <w:t>9</w:t>
          </w:r>
          <w:r>
            <w:rPr>
              <w:color w:val="auto"/>
            </w:rPr>
            <w:fldChar w:fldCharType="end"/>
          </w:r>
          <w:r>
            <w:rPr>
              <w:rFonts w:hint="eastAsia" w:ascii="宋体" w:hAnsi="Times New Roman"/>
              <w:color w:val="auto"/>
            </w:rPr>
            <w:fldChar w:fldCharType="end"/>
          </w:r>
        </w:p>
        <w:p w14:paraId="081B40A3">
          <w:pPr>
            <w:pStyle w:val="15"/>
            <w:tabs>
              <w:tab w:val="right" w:leader="dot" w:pos="7980"/>
              <w:tab w:val="right" w:leader="dot" w:pos="9355"/>
            </w:tabs>
            <w:spacing w:before="78" w:beforeLines="25" w:after="78" w:afterLines="25"/>
            <w:ind w:left="0" w:leftChars="0"/>
            <w:jc w:val="left"/>
            <w:rPr>
              <w:color w:val="auto"/>
            </w:rPr>
          </w:pPr>
          <w:r>
            <w:rPr>
              <w:rFonts w:hint="eastAsia"/>
              <w:color w:val="auto"/>
            </w:rPr>
            <w:fldChar w:fldCharType="begin"/>
          </w:r>
          <w:r>
            <w:rPr>
              <w:rFonts w:hint="eastAsia"/>
              <w:color w:val="auto"/>
            </w:rPr>
            <w:instrText xml:space="preserve"> HYPERLINK \l _Toc9874 </w:instrText>
          </w:r>
          <w:r>
            <w:rPr>
              <w:rFonts w:hint="eastAsia"/>
              <w:color w:val="auto"/>
            </w:rPr>
            <w:fldChar w:fldCharType="separate"/>
          </w:r>
          <w:r>
            <w:rPr>
              <w:rFonts w:hint="eastAsia"/>
              <w:color w:val="auto"/>
            </w:rPr>
            <w:t>8 服务管理</w:t>
          </w:r>
          <w:r>
            <w:rPr>
              <w:color w:val="auto"/>
            </w:rPr>
            <w:tab/>
          </w:r>
          <w:r>
            <w:rPr>
              <w:color w:val="auto"/>
            </w:rPr>
            <w:fldChar w:fldCharType="begin"/>
          </w:r>
          <w:r>
            <w:rPr>
              <w:color w:val="auto"/>
            </w:rPr>
            <w:instrText xml:space="preserve"> PAGEREF _Toc9874 \h </w:instrText>
          </w:r>
          <w:r>
            <w:rPr>
              <w:color w:val="auto"/>
            </w:rPr>
            <w:fldChar w:fldCharType="separate"/>
          </w:r>
          <w:r>
            <w:rPr>
              <w:color w:val="auto"/>
            </w:rPr>
            <w:t>10</w:t>
          </w:r>
          <w:r>
            <w:rPr>
              <w:color w:val="auto"/>
            </w:rPr>
            <w:fldChar w:fldCharType="end"/>
          </w:r>
          <w:r>
            <w:rPr>
              <w:rFonts w:hint="eastAsia"/>
              <w:color w:val="auto"/>
            </w:rPr>
            <w:fldChar w:fldCharType="end"/>
          </w:r>
        </w:p>
        <w:p w14:paraId="72ED8215">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_Toc20074 </w:instrText>
          </w:r>
          <w:r>
            <w:rPr>
              <w:rFonts w:hint="eastAsia" w:ascii="宋体" w:hAnsi="Times New Roman"/>
              <w:color w:val="auto"/>
            </w:rPr>
            <w:fldChar w:fldCharType="separate"/>
          </w:r>
          <w:r>
            <w:rPr>
              <w:rFonts w:hint="eastAsia"/>
              <w:color w:val="auto"/>
            </w:rPr>
            <w:t>8.1 制度管理</w:t>
          </w:r>
          <w:r>
            <w:rPr>
              <w:color w:val="auto"/>
            </w:rPr>
            <w:tab/>
          </w:r>
          <w:r>
            <w:rPr>
              <w:color w:val="auto"/>
            </w:rPr>
            <w:fldChar w:fldCharType="begin"/>
          </w:r>
          <w:r>
            <w:rPr>
              <w:color w:val="auto"/>
            </w:rPr>
            <w:instrText xml:space="preserve"> PAGEREF _Toc20074 \h </w:instrText>
          </w:r>
          <w:r>
            <w:rPr>
              <w:color w:val="auto"/>
            </w:rPr>
            <w:fldChar w:fldCharType="separate"/>
          </w:r>
          <w:r>
            <w:rPr>
              <w:color w:val="auto"/>
            </w:rPr>
            <w:t>10</w:t>
          </w:r>
          <w:r>
            <w:rPr>
              <w:color w:val="auto"/>
            </w:rPr>
            <w:fldChar w:fldCharType="end"/>
          </w:r>
          <w:r>
            <w:rPr>
              <w:rFonts w:hint="eastAsia" w:ascii="宋体" w:hAnsi="Times New Roman"/>
              <w:color w:val="auto"/>
            </w:rPr>
            <w:fldChar w:fldCharType="end"/>
          </w:r>
        </w:p>
        <w:p w14:paraId="2CB088BD">
          <w:pPr>
            <w:pStyle w:val="15"/>
            <w:tabs>
              <w:tab w:val="right" w:leader="dot" w:pos="8306"/>
            </w:tabs>
            <w:jc w:val="left"/>
            <w:rPr>
              <w:color w:val="auto"/>
            </w:rPr>
          </w:pPr>
          <w:r>
            <w:rPr>
              <w:rFonts w:hint="eastAsia" w:ascii="宋体" w:hAnsi="Times New Roman"/>
              <w:color w:val="auto"/>
            </w:rPr>
            <w:fldChar w:fldCharType="begin"/>
          </w:r>
          <w:r>
            <w:rPr>
              <w:rFonts w:hint="eastAsia" w:ascii="宋体" w:hAnsi="Times New Roman"/>
              <w:color w:val="auto"/>
            </w:rPr>
            <w:instrText xml:space="preserve"> HYPERLINK \l _Toc1807 </w:instrText>
          </w:r>
          <w:r>
            <w:rPr>
              <w:rFonts w:hint="eastAsia" w:ascii="宋体" w:hAnsi="Times New Roman"/>
              <w:color w:val="auto"/>
            </w:rPr>
            <w:fldChar w:fldCharType="separate"/>
          </w:r>
          <w:r>
            <w:rPr>
              <w:rFonts w:hint="eastAsia"/>
              <w:color w:val="auto"/>
            </w:rPr>
            <w:t>8.2 档案管理</w:t>
          </w:r>
          <w:r>
            <w:rPr>
              <w:color w:val="auto"/>
            </w:rPr>
            <w:tab/>
          </w:r>
          <w:r>
            <w:rPr>
              <w:color w:val="auto"/>
            </w:rPr>
            <w:fldChar w:fldCharType="begin"/>
          </w:r>
          <w:r>
            <w:rPr>
              <w:color w:val="auto"/>
            </w:rPr>
            <w:instrText xml:space="preserve"> PAGEREF _Toc1807 \h </w:instrText>
          </w:r>
          <w:r>
            <w:rPr>
              <w:color w:val="auto"/>
            </w:rPr>
            <w:fldChar w:fldCharType="separate"/>
          </w:r>
          <w:r>
            <w:rPr>
              <w:color w:val="auto"/>
            </w:rPr>
            <w:t>10</w:t>
          </w:r>
          <w:r>
            <w:rPr>
              <w:color w:val="auto"/>
            </w:rPr>
            <w:fldChar w:fldCharType="end"/>
          </w:r>
          <w:r>
            <w:rPr>
              <w:rFonts w:hint="eastAsia" w:ascii="宋体" w:hAnsi="Times New Roman"/>
              <w:color w:val="auto"/>
            </w:rPr>
            <w:fldChar w:fldCharType="end"/>
          </w:r>
        </w:p>
        <w:p w14:paraId="04156B07">
          <w:pPr>
            <w:pStyle w:val="15"/>
            <w:tabs>
              <w:tab w:val="right" w:leader="dot" w:pos="7980"/>
              <w:tab w:val="right" w:leader="dot" w:pos="9355"/>
            </w:tabs>
            <w:spacing w:before="78" w:beforeLines="25" w:after="78" w:afterLines="25"/>
            <w:ind w:left="0" w:leftChars="0"/>
            <w:jc w:val="left"/>
            <w:rPr>
              <w:rFonts w:hint="eastAsia"/>
              <w:color w:val="auto"/>
            </w:rPr>
          </w:pPr>
          <w:r>
            <w:rPr>
              <w:rFonts w:hint="eastAsia"/>
              <w:color w:val="auto"/>
            </w:rPr>
            <w:fldChar w:fldCharType="begin"/>
          </w:r>
          <w:r>
            <w:rPr>
              <w:rFonts w:hint="eastAsia"/>
              <w:color w:val="auto"/>
            </w:rPr>
            <w:instrText xml:space="preserve"> HYPERLINK \l _Toc20551 </w:instrText>
          </w:r>
          <w:r>
            <w:rPr>
              <w:rFonts w:hint="eastAsia"/>
              <w:color w:val="auto"/>
            </w:rPr>
            <w:fldChar w:fldCharType="separate"/>
          </w:r>
          <w:r>
            <w:rPr>
              <w:rFonts w:hint="eastAsia"/>
              <w:color w:val="auto"/>
            </w:rPr>
            <w:t>附录A（资料性）知情同意书</w:t>
          </w:r>
          <w:r>
            <w:rPr>
              <w:rFonts w:hint="eastAsia"/>
              <w:color w:val="auto"/>
            </w:rPr>
            <w:tab/>
          </w:r>
          <w:r>
            <w:rPr>
              <w:rFonts w:hint="eastAsia"/>
              <w:color w:val="auto"/>
            </w:rPr>
            <w:fldChar w:fldCharType="begin"/>
          </w:r>
          <w:r>
            <w:rPr>
              <w:rFonts w:hint="eastAsia"/>
              <w:color w:val="auto"/>
            </w:rPr>
            <w:instrText xml:space="preserve"> PAGEREF _Toc20551 \h </w:instrText>
          </w:r>
          <w:r>
            <w:rPr>
              <w:rFonts w:hint="eastAsia"/>
              <w:color w:val="auto"/>
            </w:rPr>
            <w:fldChar w:fldCharType="separate"/>
          </w:r>
          <w:r>
            <w:rPr>
              <w:rFonts w:hint="eastAsia"/>
              <w:color w:val="auto"/>
            </w:rPr>
            <w:t>11</w:t>
          </w:r>
          <w:r>
            <w:rPr>
              <w:rFonts w:hint="eastAsia"/>
              <w:color w:val="auto"/>
            </w:rPr>
            <w:fldChar w:fldCharType="end"/>
          </w:r>
          <w:r>
            <w:rPr>
              <w:rFonts w:hint="eastAsia"/>
              <w:color w:val="auto"/>
            </w:rPr>
            <w:fldChar w:fldCharType="end"/>
          </w:r>
        </w:p>
        <w:p w14:paraId="24CEC229">
          <w:pPr>
            <w:pStyle w:val="15"/>
            <w:tabs>
              <w:tab w:val="right" w:leader="dot" w:pos="7980"/>
              <w:tab w:val="right" w:leader="dot" w:pos="9355"/>
            </w:tabs>
            <w:spacing w:before="78" w:beforeLines="25" w:after="78" w:afterLines="25"/>
            <w:ind w:left="0" w:leftChars="0"/>
            <w:jc w:val="left"/>
            <w:rPr>
              <w:rFonts w:hint="eastAsia"/>
              <w:color w:val="auto"/>
            </w:rPr>
          </w:pPr>
          <w:r>
            <w:rPr>
              <w:rFonts w:hint="eastAsia"/>
              <w:color w:val="auto"/>
            </w:rPr>
            <w:fldChar w:fldCharType="begin"/>
          </w:r>
          <w:r>
            <w:rPr>
              <w:rFonts w:hint="eastAsia"/>
              <w:color w:val="auto"/>
            </w:rPr>
            <w:instrText xml:space="preserve"> HYPERLINK \l _Toc20501 </w:instrText>
          </w:r>
          <w:r>
            <w:rPr>
              <w:rFonts w:hint="eastAsia"/>
              <w:color w:val="auto"/>
            </w:rPr>
            <w:fldChar w:fldCharType="separate"/>
          </w:r>
          <w:r>
            <w:rPr>
              <w:rFonts w:hint="eastAsia"/>
              <w:color w:val="auto"/>
            </w:rPr>
            <w:t>附录B（资料性）困境儿童基本情况登记表</w:t>
          </w:r>
          <w:r>
            <w:rPr>
              <w:rFonts w:hint="eastAsia"/>
              <w:color w:val="auto"/>
            </w:rPr>
            <w:tab/>
          </w:r>
          <w:r>
            <w:rPr>
              <w:rFonts w:hint="eastAsia"/>
              <w:color w:val="auto"/>
            </w:rPr>
            <w:fldChar w:fldCharType="begin"/>
          </w:r>
          <w:r>
            <w:rPr>
              <w:rFonts w:hint="eastAsia"/>
              <w:color w:val="auto"/>
            </w:rPr>
            <w:instrText xml:space="preserve"> PAGEREF _Toc20501 \h </w:instrText>
          </w:r>
          <w:r>
            <w:rPr>
              <w:rFonts w:hint="eastAsia"/>
              <w:color w:val="auto"/>
            </w:rPr>
            <w:fldChar w:fldCharType="separate"/>
          </w:r>
          <w:r>
            <w:rPr>
              <w:rFonts w:hint="eastAsia"/>
              <w:color w:val="auto"/>
            </w:rPr>
            <w:t>12</w:t>
          </w:r>
          <w:r>
            <w:rPr>
              <w:rFonts w:hint="eastAsia"/>
              <w:color w:val="auto"/>
            </w:rPr>
            <w:fldChar w:fldCharType="end"/>
          </w:r>
          <w:r>
            <w:rPr>
              <w:rFonts w:hint="eastAsia"/>
              <w:color w:val="auto"/>
            </w:rPr>
            <w:fldChar w:fldCharType="end"/>
          </w:r>
        </w:p>
        <w:p w14:paraId="4C553711">
          <w:pPr>
            <w:pStyle w:val="15"/>
            <w:tabs>
              <w:tab w:val="right" w:leader="dot" w:pos="7980"/>
              <w:tab w:val="right" w:leader="dot" w:pos="9355"/>
            </w:tabs>
            <w:spacing w:before="78" w:beforeLines="25" w:after="78" w:afterLines="25"/>
            <w:ind w:left="0" w:leftChars="0"/>
            <w:jc w:val="left"/>
            <w:rPr>
              <w:rFonts w:hint="eastAsia"/>
              <w:color w:val="auto"/>
            </w:rPr>
          </w:pPr>
          <w:r>
            <w:rPr>
              <w:rFonts w:hint="eastAsia"/>
              <w:color w:val="auto"/>
            </w:rPr>
            <w:fldChar w:fldCharType="begin"/>
          </w:r>
          <w:r>
            <w:rPr>
              <w:rFonts w:hint="eastAsia"/>
              <w:color w:val="auto"/>
            </w:rPr>
            <w:instrText xml:space="preserve"> HYPERLINK \l _Toc24441 </w:instrText>
          </w:r>
          <w:r>
            <w:rPr>
              <w:rFonts w:hint="eastAsia"/>
              <w:color w:val="auto"/>
            </w:rPr>
            <w:fldChar w:fldCharType="separate"/>
          </w:r>
          <w:r>
            <w:rPr>
              <w:rFonts w:hint="eastAsia"/>
              <w:color w:val="auto"/>
            </w:rPr>
            <w:t>附录C（资料性）困境儿童综合评估表</w:t>
          </w:r>
          <w:r>
            <w:rPr>
              <w:rFonts w:hint="eastAsia"/>
              <w:color w:val="auto"/>
            </w:rPr>
            <w:tab/>
          </w:r>
          <w:r>
            <w:rPr>
              <w:rFonts w:hint="eastAsia"/>
              <w:color w:val="auto"/>
            </w:rPr>
            <w:fldChar w:fldCharType="begin"/>
          </w:r>
          <w:r>
            <w:rPr>
              <w:rFonts w:hint="eastAsia"/>
              <w:color w:val="auto"/>
            </w:rPr>
            <w:instrText xml:space="preserve"> PAGEREF _Toc24441 \h </w:instrText>
          </w:r>
          <w:r>
            <w:rPr>
              <w:rFonts w:hint="eastAsia"/>
              <w:color w:val="auto"/>
            </w:rPr>
            <w:fldChar w:fldCharType="separate"/>
          </w:r>
          <w:r>
            <w:rPr>
              <w:rFonts w:hint="eastAsia"/>
              <w:color w:val="auto"/>
            </w:rPr>
            <w:t>13</w:t>
          </w:r>
          <w:r>
            <w:rPr>
              <w:rFonts w:hint="eastAsia"/>
              <w:color w:val="auto"/>
            </w:rPr>
            <w:fldChar w:fldCharType="end"/>
          </w:r>
          <w:r>
            <w:rPr>
              <w:rFonts w:hint="eastAsia"/>
              <w:color w:val="auto"/>
            </w:rPr>
            <w:fldChar w:fldCharType="end"/>
          </w:r>
        </w:p>
        <w:p w14:paraId="62B65A5D">
          <w:pPr>
            <w:pStyle w:val="15"/>
            <w:tabs>
              <w:tab w:val="right" w:leader="dot" w:pos="7980"/>
              <w:tab w:val="right" w:leader="dot" w:pos="9355"/>
            </w:tabs>
            <w:spacing w:before="78" w:beforeLines="25" w:after="78" w:afterLines="25"/>
            <w:ind w:left="0" w:leftChars="0"/>
            <w:jc w:val="left"/>
            <w:rPr>
              <w:rFonts w:hint="eastAsia"/>
              <w:color w:val="auto"/>
            </w:rPr>
          </w:pPr>
          <w:r>
            <w:rPr>
              <w:rFonts w:hint="eastAsia"/>
              <w:color w:val="auto"/>
            </w:rPr>
            <w:fldChar w:fldCharType="begin"/>
          </w:r>
          <w:r>
            <w:rPr>
              <w:rFonts w:hint="eastAsia"/>
              <w:color w:val="auto"/>
            </w:rPr>
            <w:instrText xml:space="preserve"> HYPERLINK \l _Toc24918 </w:instrText>
          </w:r>
          <w:r>
            <w:rPr>
              <w:rFonts w:hint="eastAsia"/>
              <w:color w:val="auto"/>
            </w:rPr>
            <w:fldChar w:fldCharType="separate"/>
          </w:r>
          <w:r>
            <w:rPr>
              <w:rFonts w:hint="eastAsia"/>
              <w:color w:val="auto"/>
            </w:rPr>
            <w:t>附录D（资料性）服务计划表</w:t>
          </w:r>
          <w:r>
            <w:rPr>
              <w:rFonts w:hint="eastAsia"/>
              <w:color w:val="auto"/>
            </w:rPr>
            <w:tab/>
          </w:r>
          <w:r>
            <w:rPr>
              <w:rFonts w:hint="eastAsia"/>
              <w:color w:val="auto"/>
            </w:rPr>
            <w:fldChar w:fldCharType="begin"/>
          </w:r>
          <w:r>
            <w:rPr>
              <w:rFonts w:hint="eastAsia"/>
              <w:color w:val="auto"/>
            </w:rPr>
            <w:instrText xml:space="preserve"> PAGEREF _Toc24918 \h </w:instrText>
          </w:r>
          <w:r>
            <w:rPr>
              <w:rFonts w:hint="eastAsia"/>
              <w:color w:val="auto"/>
            </w:rPr>
            <w:fldChar w:fldCharType="separate"/>
          </w:r>
          <w:r>
            <w:rPr>
              <w:rFonts w:hint="eastAsia"/>
              <w:color w:val="auto"/>
            </w:rPr>
            <w:t>15</w:t>
          </w:r>
          <w:r>
            <w:rPr>
              <w:rFonts w:hint="eastAsia"/>
              <w:color w:val="auto"/>
            </w:rPr>
            <w:fldChar w:fldCharType="end"/>
          </w:r>
          <w:r>
            <w:rPr>
              <w:rFonts w:hint="eastAsia"/>
              <w:color w:val="auto"/>
            </w:rPr>
            <w:fldChar w:fldCharType="end"/>
          </w:r>
        </w:p>
        <w:p w14:paraId="5C8881CC">
          <w:pPr>
            <w:pStyle w:val="15"/>
            <w:tabs>
              <w:tab w:val="right" w:leader="dot" w:pos="7980"/>
              <w:tab w:val="right" w:leader="dot" w:pos="9355"/>
            </w:tabs>
            <w:spacing w:before="78" w:beforeLines="25" w:after="78" w:afterLines="25"/>
            <w:ind w:left="0" w:leftChars="0"/>
            <w:jc w:val="left"/>
            <w:rPr>
              <w:rFonts w:hint="eastAsia"/>
              <w:color w:val="auto"/>
            </w:rPr>
          </w:pPr>
          <w:r>
            <w:rPr>
              <w:rFonts w:hint="eastAsia"/>
              <w:color w:val="auto"/>
            </w:rPr>
            <w:fldChar w:fldCharType="begin"/>
          </w:r>
          <w:r>
            <w:rPr>
              <w:rFonts w:hint="eastAsia"/>
              <w:color w:val="auto"/>
            </w:rPr>
            <w:instrText xml:space="preserve"> HYPERLINK \l _Toc30288 </w:instrText>
          </w:r>
          <w:r>
            <w:rPr>
              <w:rFonts w:hint="eastAsia"/>
              <w:color w:val="auto"/>
            </w:rPr>
            <w:fldChar w:fldCharType="separate"/>
          </w:r>
          <w:r>
            <w:rPr>
              <w:rFonts w:hint="eastAsia"/>
              <w:color w:val="auto"/>
            </w:rPr>
            <w:t>附录</w:t>
          </w:r>
          <w:r>
            <w:rPr>
              <w:rFonts w:hint="eastAsia"/>
              <w:color w:val="auto"/>
              <w:lang w:val="en-US" w:eastAsia="zh-CN"/>
            </w:rPr>
            <w:t>E</w:t>
          </w:r>
          <w:r>
            <w:rPr>
              <w:rFonts w:hint="eastAsia"/>
              <w:color w:val="auto"/>
            </w:rPr>
            <w:t>（资料性）</w:t>
          </w:r>
          <w:r>
            <w:rPr>
              <w:rFonts w:hint="eastAsia"/>
              <w:color w:val="auto"/>
              <w:lang w:val="en-US" w:eastAsia="zh-CN"/>
            </w:rPr>
            <w:t>服务</w:t>
          </w:r>
          <w:r>
            <w:rPr>
              <w:rFonts w:hint="eastAsia"/>
              <w:color w:val="auto"/>
            </w:rPr>
            <w:t>记录表</w:t>
          </w:r>
          <w:r>
            <w:rPr>
              <w:rFonts w:hint="eastAsia"/>
              <w:color w:val="auto"/>
            </w:rPr>
            <w:tab/>
          </w:r>
          <w:r>
            <w:rPr>
              <w:rFonts w:hint="eastAsia"/>
              <w:color w:val="auto"/>
            </w:rPr>
            <w:fldChar w:fldCharType="begin"/>
          </w:r>
          <w:r>
            <w:rPr>
              <w:rFonts w:hint="eastAsia"/>
              <w:color w:val="auto"/>
            </w:rPr>
            <w:instrText xml:space="preserve"> PAGEREF _Toc30288 \h </w:instrText>
          </w:r>
          <w:r>
            <w:rPr>
              <w:rFonts w:hint="eastAsia"/>
              <w:color w:val="auto"/>
            </w:rPr>
            <w:fldChar w:fldCharType="separate"/>
          </w:r>
          <w:r>
            <w:rPr>
              <w:rFonts w:hint="eastAsia"/>
              <w:color w:val="auto"/>
            </w:rPr>
            <w:t>16</w:t>
          </w:r>
          <w:r>
            <w:rPr>
              <w:rFonts w:hint="eastAsia"/>
              <w:color w:val="auto"/>
            </w:rPr>
            <w:fldChar w:fldCharType="end"/>
          </w:r>
          <w:r>
            <w:rPr>
              <w:rFonts w:hint="eastAsia"/>
              <w:color w:val="auto"/>
            </w:rPr>
            <w:fldChar w:fldCharType="end"/>
          </w:r>
        </w:p>
        <w:p w14:paraId="652408D9">
          <w:pPr>
            <w:pStyle w:val="15"/>
            <w:tabs>
              <w:tab w:val="right" w:leader="dot" w:pos="7980"/>
              <w:tab w:val="right" w:leader="dot" w:pos="9355"/>
            </w:tabs>
            <w:spacing w:before="78" w:beforeLines="25" w:after="78" w:afterLines="25"/>
            <w:ind w:left="0" w:leftChars="0"/>
            <w:jc w:val="left"/>
            <w:rPr>
              <w:rFonts w:hint="eastAsia"/>
              <w:color w:val="auto"/>
            </w:rPr>
          </w:pPr>
          <w:r>
            <w:rPr>
              <w:rFonts w:hint="eastAsia"/>
              <w:color w:val="auto"/>
            </w:rPr>
            <w:fldChar w:fldCharType="begin"/>
          </w:r>
          <w:r>
            <w:rPr>
              <w:rFonts w:hint="eastAsia"/>
              <w:color w:val="auto"/>
            </w:rPr>
            <w:instrText xml:space="preserve"> HYPERLINK \l _Toc10149 </w:instrText>
          </w:r>
          <w:r>
            <w:rPr>
              <w:rFonts w:hint="eastAsia"/>
              <w:color w:val="auto"/>
            </w:rPr>
            <w:fldChar w:fldCharType="separate"/>
          </w:r>
          <w:r>
            <w:rPr>
              <w:rFonts w:hint="eastAsia"/>
              <w:color w:val="auto"/>
            </w:rPr>
            <w:t>附录</w:t>
          </w:r>
          <w:r>
            <w:rPr>
              <w:rFonts w:hint="eastAsia"/>
              <w:color w:val="auto"/>
              <w:lang w:val="en-US" w:eastAsia="zh-CN"/>
            </w:rPr>
            <w:t>F</w:t>
          </w:r>
          <w:r>
            <w:rPr>
              <w:rFonts w:hint="eastAsia"/>
              <w:color w:val="auto"/>
            </w:rPr>
            <w:t>（资料性）跨部门服务协议</w:t>
          </w:r>
          <w:r>
            <w:rPr>
              <w:rFonts w:hint="eastAsia"/>
              <w:color w:val="auto"/>
            </w:rPr>
            <w:tab/>
          </w:r>
          <w:r>
            <w:rPr>
              <w:rFonts w:hint="eastAsia"/>
              <w:color w:val="auto"/>
            </w:rPr>
            <w:fldChar w:fldCharType="begin"/>
          </w:r>
          <w:r>
            <w:rPr>
              <w:rFonts w:hint="eastAsia"/>
              <w:color w:val="auto"/>
            </w:rPr>
            <w:instrText xml:space="preserve"> PAGEREF _Toc10149 \h </w:instrText>
          </w:r>
          <w:r>
            <w:rPr>
              <w:rFonts w:hint="eastAsia"/>
              <w:color w:val="auto"/>
            </w:rPr>
            <w:fldChar w:fldCharType="separate"/>
          </w:r>
          <w:r>
            <w:rPr>
              <w:rFonts w:hint="eastAsia"/>
              <w:color w:val="auto"/>
            </w:rPr>
            <w:t>17</w:t>
          </w:r>
          <w:r>
            <w:rPr>
              <w:rFonts w:hint="eastAsia"/>
              <w:color w:val="auto"/>
            </w:rPr>
            <w:fldChar w:fldCharType="end"/>
          </w:r>
          <w:r>
            <w:rPr>
              <w:rFonts w:hint="eastAsia"/>
              <w:color w:val="auto"/>
            </w:rPr>
            <w:fldChar w:fldCharType="end"/>
          </w:r>
        </w:p>
        <w:p w14:paraId="74A8EE8B">
          <w:pPr>
            <w:pStyle w:val="15"/>
            <w:tabs>
              <w:tab w:val="right" w:leader="dot" w:pos="7980"/>
              <w:tab w:val="right" w:leader="dot" w:pos="9355"/>
            </w:tabs>
            <w:spacing w:before="78" w:beforeLines="25" w:after="78" w:afterLines="25"/>
            <w:ind w:left="0" w:leftChars="0"/>
            <w:jc w:val="left"/>
            <w:rPr>
              <w:rFonts w:hint="eastAsia"/>
              <w:color w:val="auto"/>
            </w:rPr>
          </w:pPr>
          <w:r>
            <w:rPr>
              <w:rFonts w:hint="eastAsia"/>
              <w:color w:val="auto"/>
            </w:rPr>
            <w:fldChar w:fldCharType="begin"/>
          </w:r>
          <w:r>
            <w:rPr>
              <w:rFonts w:hint="eastAsia"/>
              <w:color w:val="auto"/>
            </w:rPr>
            <w:instrText xml:space="preserve"> HYPERLINK \l _Toc8710 </w:instrText>
          </w:r>
          <w:r>
            <w:rPr>
              <w:rFonts w:hint="eastAsia"/>
              <w:color w:val="auto"/>
            </w:rPr>
            <w:fldChar w:fldCharType="separate"/>
          </w:r>
          <w:r>
            <w:rPr>
              <w:rFonts w:hint="eastAsia"/>
              <w:color w:val="auto"/>
            </w:rPr>
            <w:t>附录G（资料性）</w:t>
          </w:r>
          <w:r>
            <w:rPr>
              <w:rFonts w:hint="eastAsia"/>
              <w:color w:val="auto"/>
              <w:lang w:val="en-US" w:eastAsia="zh-CN"/>
            </w:rPr>
            <w:t>服务</w:t>
          </w:r>
          <w:r>
            <w:rPr>
              <w:rFonts w:hint="eastAsia"/>
              <w:color w:val="auto"/>
            </w:rPr>
            <w:t>结案表</w:t>
          </w:r>
          <w:r>
            <w:rPr>
              <w:rFonts w:hint="eastAsia"/>
              <w:color w:val="auto"/>
            </w:rPr>
            <w:tab/>
          </w:r>
          <w:r>
            <w:rPr>
              <w:rFonts w:hint="eastAsia"/>
              <w:color w:val="auto"/>
            </w:rPr>
            <w:fldChar w:fldCharType="begin"/>
          </w:r>
          <w:r>
            <w:rPr>
              <w:rFonts w:hint="eastAsia"/>
              <w:color w:val="auto"/>
            </w:rPr>
            <w:instrText xml:space="preserve"> PAGEREF _Toc8710 \h </w:instrText>
          </w:r>
          <w:r>
            <w:rPr>
              <w:rFonts w:hint="eastAsia"/>
              <w:color w:val="auto"/>
            </w:rPr>
            <w:fldChar w:fldCharType="separate"/>
          </w:r>
          <w:r>
            <w:rPr>
              <w:rFonts w:hint="eastAsia"/>
              <w:color w:val="auto"/>
            </w:rPr>
            <w:t>19</w:t>
          </w:r>
          <w:r>
            <w:rPr>
              <w:rFonts w:hint="eastAsia"/>
              <w:color w:val="auto"/>
            </w:rPr>
            <w:fldChar w:fldCharType="end"/>
          </w:r>
          <w:r>
            <w:rPr>
              <w:rFonts w:hint="eastAsia"/>
              <w:color w:val="auto"/>
            </w:rPr>
            <w:fldChar w:fldCharType="end"/>
          </w:r>
        </w:p>
        <w:p w14:paraId="186F2ABA">
          <w:pPr>
            <w:pStyle w:val="15"/>
            <w:tabs>
              <w:tab w:val="right" w:leader="dot" w:pos="7980"/>
              <w:tab w:val="right" w:leader="dot" w:pos="9355"/>
            </w:tabs>
            <w:spacing w:before="78" w:beforeLines="25" w:after="78" w:afterLines="25"/>
            <w:ind w:left="0" w:leftChars="0"/>
            <w:jc w:val="left"/>
            <w:rPr>
              <w:rFonts w:hint="eastAsia"/>
              <w:color w:val="auto"/>
            </w:rPr>
          </w:pPr>
          <w:r>
            <w:rPr>
              <w:rFonts w:hint="eastAsia"/>
              <w:color w:val="auto"/>
            </w:rPr>
            <w:fldChar w:fldCharType="begin"/>
          </w:r>
          <w:r>
            <w:rPr>
              <w:rFonts w:hint="eastAsia"/>
              <w:color w:val="auto"/>
            </w:rPr>
            <w:instrText xml:space="preserve"> HYPERLINK \l _Toc29488 </w:instrText>
          </w:r>
          <w:r>
            <w:rPr>
              <w:rFonts w:hint="eastAsia"/>
              <w:color w:val="auto"/>
            </w:rPr>
            <w:fldChar w:fldCharType="separate"/>
          </w:r>
          <w:r>
            <w:rPr>
              <w:rFonts w:hint="eastAsia"/>
              <w:color w:val="auto"/>
            </w:rPr>
            <w:t>附录H（资料性）跟踪回访记录表</w:t>
          </w:r>
          <w:r>
            <w:rPr>
              <w:rFonts w:hint="eastAsia"/>
              <w:color w:val="auto"/>
            </w:rPr>
            <w:tab/>
          </w:r>
          <w:r>
            <w:rPr>
              <w:rFonts w:hint="eastAsia"/>
              <w:color w:val="auto"/>
            </w:rPr>
            <w:fldChar w:fldCharType="begin"/>
          </w:r>
          <w:r>
            <w:rPr>
              <w:rFonts w:hint="eastAsia"/>
              <w:color w:val="auto"/>
            </w:rPr>
            <w:instrText xml:space="preserve"> PAGEREF _Toc29488 \h </w:instrText>
          </w:r>
          <w:r>
            <w:rPr>
              <w:rFonts w:hint="eastAsia"/>
              <w:color w:val="auto"/>
            </w:rPr>
            <w:fldChar w:fldCharType="separate"/>
          </w:r>
          <w:r>
            <w:rPr>
              <w:rFonts w:hint="eastAsia"/>
              <w:color w:val="auto"/>
            </w:rPr>
            <w:t>20</w:t>
          </w:r>
          <w:r>
            <w:rPr>
              <w:rFonts w:hint="eastAsia"/>
              <w:color w:val="auto"/>
            </w:rPr>
            <w:fldChar w:fldCharType="end"/>
          </w:r>
          <w:r>
            <w:rPr>
              <w:rFonts w:hint="eastAsia"/>
              <w:color w:val="auto"/>
            </w:rPr>
            <w:fldChar w:fldCharType="end"/>
          </w:r>
        </w:p>
        <w:p w14:paraId="57347BE3">
          <w:pPr>
            <w:pStyle w:val="15"/>
            <w:tabs>
              <w:tab w:val="right" w:leader="dot" w:pos="7980"/>
              <w:tab w:val="right" w:leader="dot" w:pos="9355"/>
            </w:tabs>
            <w:spacing w:before="78" w:beforeLines="25" w:after="78" w:afterLines="25"/>
            <w:ind w:left="0" w:leftChars="0"/>
            <w:jc w:val="left"/>
            <w:rPr>
              <w:rFonts w:hint="eastAsia"/>
              <w:color w:val="auto"/>
            </w:rPr>
          </w:pPr>
          <w:r>
            <w:rPr>
              <w:rFonts w:hint="eastAsia"/>
              <w:color w:val="auto"/>
            </w:rPr>
            <w:fldChar w:fldCharType="begin"/>
          </w:r>
          <w:r>
            <w:rPr>
              <w:rFonts w:hint="eastAsia"/>
              <w:color w:val="auto"/>
            </w:rPr>
            <w:instrText xml:space="preserve"> HYPERLINK \l _Toc28781 </w:instrText>
          </w:r>
          <w:r>
            <w:rPr>
              <w:rFonts w:hint="eastAsia"/>
              <w:color w:val="auto"/>
            </w:rPr>
            <w:fldChar w:fldCharType="separate"/>
          </w:r>
          <w:r>
            <w:rPr>
              <w:rFonts w:hint="eastAsia"/>
              <w:color w:val="auto"/>
            </w:rPr>
            <w:t>附录I（资料性）</w:t>
          </w:r>
          <w:r>
            <w:rPr>
              <w:rFonts w:hint="eastAsia"/>
              <w:color w:val="auto"/>
              <w:lang w:val="en-US" w:eastAsia="zh-CN"/>
            </w:rPr>
            <w:t>服务</w:t>
          </w:r>
          <w:r>
            <w:rPr>
              <w:rFonts w:hint="eastAsia"/>
              <w:color w:val="auto"/>
            </w:rPr>
            <w:t>转介表</w:t>
          </w:r>
          <w:r>
            <w:rPr>
              <w:rFonts w:hint="eastAsia"/>
              <w:color w:val="auto"/>
            </w:rPr>
            <w:tab/>
          </w:r>
          <w:r>
            <w:rPr>
              <w:rFonts w:hint="eastAsia"/>
              <w:color w:val="auto"/>
            </w:rPr>
            <w:fldChar w:fldCharType="begin"/>
          </w:r>
          <w:r>
            <w:rPr>
              <w:rFonts w:hint="eastAsia"/>
              <w:color w:val="auto"/>
            </w:rPr>
            <w:instrText xml:space="preserve"> PAGEREF _Toc28781 \h </w:instrText>
          </w:r>
          <w:r>
            <w:rPr>
              <w:rFonts w:hint="eastAsia"/>
              <w:color w:val="auto"/>
            </w:rPr>
            <w:fldChar w:fldCharType="separate"/>
          </w:r>
          <w:r>
            <w:rPr>
              <w:rFonts w:hint="eastAsia"/>
              <w:color w:val="auto"/>
            </w:rPr>
            <w:t>21</w:t>
          </w:r>
          <w:r>
            <w:rPr>
              <w:rFonts w:hint="eastAsia"/>
              <w:color w:val="auto"/>
            </w:rPr>
            <w:fldChar w:fldCharType="end"/>
          </w:r>
          <w:r>
            <w:rPr>
              <w:rFonts w:hint="eastAsia"/>
              <w:color w:val="auto"/>
            </w:rPr>
            <w:fldChar w:fldCharType="end"/>
          </w:r>
        </w:p>
        <w:p w14:paraId="05EC4DCB">
          <w:pPr>
            <w:pStyle w:val="15"/>
            <w:tabs>
              <w:tab w:val="right" w:leader="dot" w:pos="7980"/>
              <w:tab w:val="right" w:leader="dot" w:pos="9355"/>
            </w:tabs>
            <w:spacing w:before="78" w:beforeLines="25" w:after="78" w:afterLines="25"/>
            <w:ind w:left="0" w:leftChars="0"/>
            <w:jc w:val="left"/>
            <w:rPr>
              <w:rFonts w:hint="eastAsia"/>
              <w:color w:val="auto"/>
            </w:rPr>
          </w:pPr>
          <w:r>
            <w:rPr>
              <w:rFonts w:hint="eastAsia"/>
              <w:color w:val="auto"/>
            </w:rPr>
            <w:fldChar w:fldCharType="begin"/>
          </w:r>
          <w:r>
            <w:rPr>
              <w:rFonts w:hint="eastAsia"/>
              <w:color w:val="auto"/>
            </w:rPr>
            <w:instrText xml:space="preserve"> HYPERLINK \l _Toc13754 </w:instrText>
          </w:r>
          <w:r>
            <w:rPr>
              <w:rFonts w:hint="eastAsia"/>
              <w:color w:val="auto"/>
            </w:rPr>
            <w:fldChar w:fldCharType="separate"/>
          </w:r>
          <w:r>
            <w:rPr>
              <w:rFonts w:hint="eastAsia"/>
              <w:color w:val="auto"/>
            </w:rPr>
            <w:t>附录</w:t>
          </w:r>
          <w:r>
            <w:rPr>
              <w:rFonts w:hint="eastAsia"/>
              <w:color w:val="auto"/>
              <w:lang w:val="en-US" w:eastAsia="zh-CN"/>
            </w:rPr>
            <w:t>J</w:t>
          </w:r>
          <w:r>
            <w:rPr>
              <w:rFonts w:hint="eastAsia"/>
              <w:color w:val="auto"/>
            </w:rPr>
            <w:t>（资料性）</w:t>
          </w:r>
          <w:r>
            <w:rPr>
              <w:rFonts w:hint="eastAsia"/>
              <w:color w:val="auto"/>
              <w:lang w:val="en-US" w:eastAsia="zh-CN"/>
            </w:rPr>
            <w:t>个案</w:t>
          </w:r>
          <w:r>
            <w:rPr>
              <w:rFonts w:hint="eastAsia"/>
              <w:color w:val="auto"/>
            </w:rPr>
            <w:t>移交表</w:t>
          </w:r>
          <w:r>
            <w:rPr>
              <w:rFonts w:hint="eastAsia"/>
              <w:color w:val="auto"/>
            </w:rPr>
            <w:tab/>
          </w:r>
          <w:r>
            <w:rPr>
              <w:rFonts w:hint="eastAsia"/>
              <w:color w:val="auto"/>
            </w:rPr>
            <w:fldChar w:fldCharType="begin"/>
          </w:r>
          <w:r>
            <w:rPr>
              <w:rFonts w:hint="eastAsia"/>
              <w:color w:val="auto"/>
            </w:rPr>
            <w:instrText xml:space="preserve"> PAGEREF _Toc13754 \h </w:instrText>
          </w:r>
          <w:r>
            <w:rPr>
              <w:rFonts w:hint="eastAsia"/>
              <w:color w:val="auto"/>
            </w:rPr>
            <w:fldChar w:fldCharType="separate"/>
          </w:r>
          <w:r>
            <w:rPr>
              <w:rFonts w:hint="eastAsia"/>
              <w:color w:val="auto"/>
            </w:rPr>
            <w:t>22</w:t>
          </w:r>
          <w:r>
            <w:rPr>
              <w:rFonts w:hint="eastAsia"/>
              <w:color w:val="auto"/>
            </w:rPr>
            <w:fldChar w:fldCharType="end"/>
          </w:r>
          <w:r>
            <w:rPr>
              <w:rFonts w:hint="eastAsia"/>
              <w:color w:val="auto"/>
            </w:rPr>
            <w:fldChar w:fldCharType="end"/>
          </w:r>
        </w:p>
        <w:p w14:paraId="1221316F">
          <w:pPr>
            <w:pStyle w:val="15"/>
            <w:tabs>
              <w:tab w:val="right" w:leader="dot" w:pos="7980"/>
              <w:tab w:val="right" w:leader="dot" w:pos="9355"/>
            </w:tabs>
            <w:spacing w:before="78" w:beforeLines="25" w:after="78" w:afterLines="25"/>
            <w:ind w:left="0" w:leftChars="0"/>
            <w:jc w:val="left"/>
            <w:rPr>
              <w:rFonts w:hint="eastAsia"/>
              <w:color w:val="auto"/>
            </w:rPr>
          </w:pPr>
          <w:r>
            <w:rPr>
              <w:rFonts w:hint="eastAsia"/>
              <w:color w:val="auto"/>
            </w:rPr>
            <w:fldChar w:fldCharType="begin"/>
          </w:r>
          <w:r>
            <w:rPr>
              <w:rFonts w:hint="eastAsia"/>
              <w:color w:val="auto"/>
            </w:rPr>
            <w:instrText xml:space="preserve"> HYPERLINK \l _Toc13754 </w:instrText>
          </w:r>
          <w:r>
            <w:rPr>
              <w:rFonts w:hint="eastAsia"/>
              <w:color w:val="auto"/>
            </w:rPr>
            <w:fldChar w:fldCharType="separate"/>
          </w:r>
          <w:r>
            <w:rPr>
              <w:rFonts w:hint="eastAsia"/>
              <w:color w:val="auto"/>
            </w:rPr>
            <w:t>附录</w:t>
          </w:r>
          <w:r>
            <w:rPr>
              <w:rFonts w:hint="eastAsia"/>
              <w:color w:val="auto"/>
              <w:lang w:val="en-US" w:eastAsia="zh-CN"/>
            </w:rPr>
            <w:t>J</w:t>
          </w:r>
          <w:r>
            <w:rPr>
              <w:rFonts w:hint="eastAsia"/>
              <w:color w:val="auto"/>
            </w:rPr>
            <w:t>（资料性）儿童风险隐患排查表</w:t>
          </w:r>
          <w:r>
            <w:rPr>
              <w:rFonts w:hint="eastAsia"/>
              <w:color w:val="auto"/>
            </w:rPr>
            <w:tab/>
          </w:r>
          <w:r>
            <w:rPr>
              <w:rFonts w:hint="eastAsia"/>
              <w:color w:val="auto"/>
            </w:rPr>
            <w:fldChar w:fldCharType="begin"/>
          </w:r>
          <w:r>
            <w:rPr>
              <w:rFonts w:hint="eastAsia"/>
              <w:color w:val="auto"/>
            </w:rPr>
            <w:instrText xml:space="preserve"> PAGEREF _Toc13754 \h </w:instrText>
          </w:r>
          <w:r>
            <w:rPr>
              <w:rFonts w:hint="eastAsia"/>
              <w:color w:val="auto"/>
            </w:rPr>
            <w:fldChar w:fldCharType="separate"/>
          </w:r>
          <w:r>
            <w:rPr>
              <w:rFonts w:hint="eastAsia"/>
              <w:color w:val="auto"/>
            </w:rPr>
            <w:t>22</w:t>
          </w:r>
          <w:r>
            <w:rPr>
              <w:rFonts w:hint="eastAsia"/>
              <w:color w:val="auto"/>
            </w:rPr>
            <w:fldChar w:fldCharType="end"/>
          </w:r>
          <w:r>
            <w:rPr>
              <w:rFonts w:hint="eastAsia"/>
              <w:color w:val="auto"/>
            </w:rPr>
            <w:fldChar w:fldCharType="end"/>
          </w:r>
        </w:p>
        <w:p w14:paraId="6E0BAFD5">
          <w:pPr>
            <w:pStyle w:val="15"/>
            <w:tabs>
              <w:tab w:val="right" w:leader="dot" w:pos="7980"/>
              <w:tab w:val="right" w:leader="dot" w:pos="9355"/>
            </w:tabs>
            <w:spacing w:before="78" w:beforeLines="25" w:after="78" w:afterLines="25"/>
            <w:ind w:left="0" w:leftChars="0"/>
            <w:jc w:val="left"/>
            <w:rPr>
              <w:rFonts w:hint="eastAsia"/>
              <w:color w:val="auto"/>
            </w:rPr>
          </w:pPr>
          <w:r>
            <w:rPr>
              <w:rFonts w:hint="eastAsia"/>
              <w:color w:val="auto"/>
            </w:rPr>
            <w:fldChar w:fldCharType="begin"/>
          </w:r>
          <w:r>
            <w:rPr>
              <w:rFonts w:hint="eastAsia"/>
              <w:color w:val="auto"/>
            </w:rPr>
            <w:instrText xml:space="preserve"> HYPERLINK \l _Toc16701 </w:instrText>
          </w:r>
          <w:r>
            <w:rPr>
              <w:rFonts w:hint="eastAsia"/>
              <w:color w:val="auto"/>
            </w:rPr>
            <w:fldChar w:fldCharType="separate"/>
          </w:r>
          <w:r>
            <w:rPr>
              <w:rFonts w:hint="eastAsia"/>
              <w:color w:val="auto"/>
            </w:rPr>
            <w:t>参考文献</w:t>
          </w:r>
          <w:r>
            <w:rPr>
              <w:rFonts w:hint="eastAsia"/>
              <w:color w:val="auto"/>
            </w:rPr>
            <w:tab/>
          </w:r>
          <w:r>
            <w:rPr>
              <w:rFonts w:hint="eastAsia"/>
              <w:color w:val="auto"/>
            </w:rPr>
            <w:fldChar w:fldCharType="begin"/>
          </w:r>
          <w:r>
            <w:rPr>
              <w:rFonts w:hint="eastAsia"/>
              <w:color w:val="auto"/>
            </w:rPr>
            <w:instrText xml:space="preserve"> PAGEREF _Toc16701 \h </w:instrText>
          </w:r>
          <w:r>
            <w:rPr>
              <w:rFonts w:hint="eastAsia"/>
              <w:color w:val="auto"/>
            </w:rPr>
            <w:fldChar w:fldCharType="separate"/>
          </w:r>
          <w:r>
            <w:rPr>
              <w:rFonts w:hint="eastAsia"/>
              <w:color w:val="auto"/>
            </w:rPr>
            <w:t>25</w:t>
          </w:r>
          <w:r>
            <w:rPr>
              <w:rFonts w:hint="eastAsia"/>
              <w:color w:val="auto"/>
            </w:rPr>
            <w:fldChar w:fldCharType="end"/>
          </w:r>
          <w:r>
            <w:rPr>
              <w:rFonts w:hint="eastAsia"/>
              <w:color w:val="auto"/>
            </w:rPr>
            <w:fldChar w:fldCharType="end"/>
          </w:r>
        </w:p>
        <w:p w14:paraId="23F917A6">
          <w:pPr>
            <w:pStyle w:val="15"/>
            <w:tabs>
              <w:tab w:val="right" w:leader="dot" w:pos="7980"/>
              <w:tab w:val="right" w:leader="dot" w:pos="9355"/>
            </w:tabs>
            <w:spacing w:before="78" w:beforeLines="25" w:after="78" w:afterLines="25"/>
            <w:ind w:firstLine="210" w:firstLineChars="100"/>
            <w:jc w:val="left"/>
            <w:rPr>
              <w:rFonts w:ascii="宋体" w:hAnsi="Times New Roman"/>
              <w:color w:val="auto"/>
            </w:rPr>
          </w:pPr>
          <w:r>
            <w:rPr>
              <w:rFonts w:hint="eastAsia" w:ascii="宋体" w:hAnsi="Times New Roman"/>
              <w:color w:val="auto"/>
            </w:rPr>
            <w:fldChar w:fldCharType="end"/>
          </w:r>
        </w:p>
      </w:sdtContent>
    </w:sdt>
    <w:p w14:paraId="260D09AE">
      <w:pPr>
        <w:pStyle w:val="15"/>
        <w:tabs>
          <w:tab w:val="right" w:leader="dot" w:pos="7980"/>
          <w:tab w:val="right" w:leader="dot" w:pos="9355"/>
        </w:tabs>
        <w:spacing w:before="78" w:beforeLines="25" w:after="78" w:afterLines="25"/>
        <w:ind w:left="0" w:leftChars="0"/>
        <w:jc w:val="left"/>
        <w:rPr>
          <w:rFonts w:hint="eastAsia"/>
          <w:color w:val="auto"/>
        </w:rPr>
      </w:pPr>
      <w:r>
        <w:rPr>
          <w:rFonts w:hint="eastAsia" w:ascii="方正小标宋_GBK" w:hAnsi="方正小标宋_GBK" w:eastAsia="方正小标宋_GBK" w:cs="方正小标宋_GBK"/>
          <w:bCs/>
          <w:color w:val="auto"/>
          <w:kern w:val="2"/>
          <w:sz w:val="44"/>
          <w:szCs w:val="44"/>
        </w:rPr>
        <w:br w:type="page"/>
      </w:r>
    </w:p>
    <w:p w14:paraId="5D3931E6">
      <w:pPr>
        <w:pStyle w:val="2"/>
        <w:widowControl/>
        <w:jc w:val="center"/>
        <w:rPr>
          <w:rFonts w:ascii="黑体" w:hAnsi="宋体" w:eastAsia="黑体"/>
          <w:b w:val="0"/>
          <w:color w:val="auto"/>
          <w:sz w:val="32"/>
          <w:szCs w:val="32"/>
        </w:rPr>
      </w:pPr>
      <w:bookmarkStart w:id="12" w:name="_Toc161780066"/>
      <w:bookmarkEnd w:id="12"/>
      <w:bookmarkStart w:id="13" w:name="_Toc23810"/>
      <w:bookmarkStart w:id="14" w:name="_Toc20529"/>
      <w:bookmarkStart w:id="15" w:name="_Toc5096"/>
      <w:r>
        <w:rPr>
          <w:rFonts w:hint="eastAsia" w:ascii="黑体" w:hAnsi="宋体" w:eastAsia="黑体" w:cs="黑体"/>
          <w:b w:val="0"/>
          <w:color w:val="auto"/>
          <w:sz w:val="32"/>
          <w:szCs w:val="32"/>
        </w:rPr>
        <w:t>前言</w:t>
      </w:r>
      <w:bookmarkEnd w:id="13"/>
      <w:bookmarkEnd w:id="14"/>
      <w:bookmarkEnd w:id="15"/>
    </w:p>
    <w:p w14:paraId="763C2EA6">
      <w:pPr>
        <w:ind w:firstLine="420" w:firstLineChars="200"/>
        <w:jc w:val="left"/>
        <w:rPr>
          <w:rFonts w:ascii="宋体" w:hAnsi="宋体" w:eastAsia="宋体"/>
          <w:bCs/>
          <w:color w:val="auto"/>
          <w:szCs w:val="21"/>
        </w:rPr>
      </w:pPr>
      <w:r>
        <w:rPr>
          <w:rFonts w:hint="eastAsia" w:ascii="宋体" w:hAnsi="宋体" w:eastAsia="宋体" w:cs="宋体"/>
          <w:bCs/>
          <w:color w:val="auto"/>
          <w:szCs w:val="21"/>
        </w:rPr>
        <w:t>本文件按照G</w:t>
      </w:r>
      <w:r>
        <w:rPr>
          <w:rFonts w:hint="eastAsia" w:ascii="宋体" w:hAnsi="宋体" w:eastAsia="宋体"/>
          <w:bCs/>
          <w:color w:val="auto"/>
          <w:szCs w:val="21"/>
        </w:rPr>
        <w:t xml:space="preserve">B/T 1.1-2020《标准化工作导则 </w:t>
      </w:r>
      <w:r>
        <w:rPr>
          <w:rFonts w:hint="eastAsia" w:ascii="宋体" w:hAnsi="宋体" w:eastAsia="宋体" w:cs="宋体"/>
          <w:bCs/>
          <w:color w:val="auto"/>
          <w:szCs w:val="21"/>
        </w:rPr>
        <w:t>第1部分：标准化文件的结构和起草规则》的规定起草。</w:t>
      </w:r>
    </w:p>
    <w:p w14:paraId="7DD69E4C">
      <w:pPr>
        <w:ind w:firstLine="420" w:firstLineChars="200"/>
        <w:jc w:val="left"/>
        <w:rPr>
          <w:rFonts w:ascii="宋体" w:hAnsi="宋体" w:eastAsia="宋体"/>
          <w:bCs/>
          <w:color w:val="auto"/>
          <w:szCs w:val="21"/>
        </w:rPr>
      </w:pPr>
      <w:r>
        <w:rPr>
          <w:rFonts w:hint="eastAsia" w:ascii="宋体" w:hAnsi="宋体" w:eastAsia="宋体" w:cs="宋体"/>
          <w:bCs/>
          <w:color w:val="auto"/>
          <w:szCs w:val="21"/>
        </w:rPr>
        <w:t>请注意本文件的某些内容可能涉及专利。本文件的发布机构不承担识别专利的责任。</w:t>
      </w:r>
    </w:p>
    <w:p w14:paraId="2D83BD86">
      <w:pPr>
        <w:ind w:firstLine="420" w:firstLineChars="200"/>
        <w:jc w:val="left"/>
        <w:rPr>
          <w:rFonts w:ascii="宋体" w:hAnsi="宋体" w:eastAsia="宋体"/>
          <w:bCs/>
          <w:color w:val="auto"/>
          <w:szCs w:val="21"/>
        </w:rPr>
      </w:pPr>
      <w:r>
        <w:rPr>
          <w:rFonts w:hint="eastAsia" w:ascii="宋体" w:hAnsi="宋体" w:eastAsia="宋体" w:cs="宋体"/>
          <w:bCs/>
          <w:color w:val="auto"/>
          <w:szCs w:val="21"/>
        </w:rPr>
        <w:t>本文件由江西省民政厅提出并归口。</w:t>
      </w:r>
    </w:p>
    <w:p w14:paraId="320A9785">
      <w:pPr>
        <w:ind w:firstLine="420" w:firstLineChars="200"/>
        <w:jc w:val="left"/>
        <w:rPr>
          <w:rFonts w:ascii="宋体" w:hAnsi="宋体" w:eastAsia="宋体"/>
          <w:bCs/>
          <w:color w:val="auto"/>
          <w:szCs w:val="21"/>
        </w:rPr>
      </w:pPr>
      <w:r>
        <w:rPr>
          <w:rFonts w:hint="eastAsia" w:ascii="宋体" w:hAnsi="宋体" w:eastAsia="宋体" w:cs="宋体"/>
          <w:bCs/>
          <w:color w:val="auto"/>
          <w:szCs w:val="21"/>
        </w:rPr>
        <w:t>本文件主要起草单位：江西省民政厅儿童福利处、江西省未成年人保护中心、江西省聆心妇儿关爱服务发展中心。</w:t>
      </w:r>
    </w:p>
    <w:p w14:paraId="5B639AFD">
      <w:pPr>
        <w:ind w:firstLine="420" w:firstLineChars="200"/>
        <w:jc w:val="left"/>
        <w:rPr>
          <w:rFonts w:ascii="宋体" w:hAnsi="宋体" w:eastAsia="宋体"/>
          <w:bCs/>
          <w:color w:val="auto"/>
          <w:szCs w:val="21"/>
        </w:rPr>
      </w:pPr>
      <w:r>
        <w:rPr>
          <w:rFonts w:hint="eastAsia" w:ascii="宋体" w:hAnsi="宋体" w:eastAsia="宋体" w:cs="宋体"/>
          <w:bCs/>
          <w:color w:val="auto"/>
          <w:szCs w:val="21"/>
        </w:rPr>
        <w:t>本文件主要起草人：</w:t>
      </w:r>
    </w:p>
    <w:p w14:paraId="173DB54D">
      <w:pPr>
        <w:ind w:firstLine="420" w:firstLineChars="200"/>
        <w:jc w:val="left"/>
        <w:rPr>
          <w:rFonts w:ascii="黑体" w:hAnsi="宋体" w:eastAsia="宋体"/>
          <w:bCs/>
          <w:color w:val="auto"/>
          <w:sz w:val="32"/>
          <w:szCs w:val="32"/>
        </w:rPr>
      </w:pPr>
      <w:r>
        <w:rPr>
          <w:rFonts w:hint="eastAsia" w:ascii="宋体" w:hAnsi="宋体" w:eastAsia="宋体" w:cs="宋体"/>
          <w:bCs/>
          <w:color w:val="auto"/>
          <w:szCs w:val="21"/>
        </w:rPr>
        <w:t>本文件的支持项目：“护童成长”——儿童关爱服务体系建设试点项目。</w:t>
      </w:r>
    </w:p>
    <w:p w14:paraId="1DC075C1">
      <w:pPr>
        <w:tabs>
          <w:tab w:val="left" w:pos="142"/>
        </w:tabs>
        <w:jc w:val="left"/>
        <w:outlineLvl w:val="0"/>
        <w:rPr>
          <w:rFonts w:ascii="黑体" w:hAnsi="宋体" w:eastAsia="黑体" w:cs="黑体"/>
          <w:bCs/>
          <w:color w:val="auto"/>
          <w:sz w:val="32"/>
          <w:szCs w:val="32"/>
        </w:rPr>
        <w:sectPr>
          <w:headerReference r:id="rId7" w:type="default"/>
          <w:footerReference r:id="rId9" w:type="default"/>
          <w:headerReference r:id="rId8" w:type="even"/>
          <w:footerReference r:id="rId10" w:type="even"/>
          <w:pgSz w:w="11906" w:h="16838"/>
          <w:pgMar w:top="1440" w:right="1800" w:bottom="1440" w:left="1800" w:header="851" w:footer="992" w:gutter="0"/>
          <w:pgNumType w:fmt="upperRoman" w:start="1"/>
          <w:cols w:space="425" w:num="1"/>
          <w:docGrid w:type="lines" w:linePitch="312" w:charSpace="0"/>
        </w:sectPr>
      </w:pPr>
      <w:bookmarkStart w:id="16" w:name="_Toc5412"/>
      <w:bookmarkStart w:id="17" w:name="_Toc26166"/>
      <w:bookmarkStart w:id="18" w:name="_Toc21824"/>
      <w:bookmarkStart w:id="19" w:name="_Toc32144"/>
    </w:p>
    <w:p w14:paraId="69108547">
      <w:pPr>
        <w:tabs>
          <w:tab w:val="left" w:pos="142"/>
        </w:tabs>
        <w:jc w:val="center"/>
        <w:outlineLvl w:val="0"/>
        <w:rPr>
          <w:rFonts w:ascii="黑体" w:hAnsi="宋体" w:eastAsia="黑体"/>
          <w:bCs/>
          <w:color w:val="auto"/>
          <w:sz w:val="32"/>
          <w:szCs w:val="32"/>
        </w:rPr>
      </w:pPr>
      <w:bookmarkStart w:id="20" w:name="_Toc6484"/>
      <w:bookmarkStart w:id="21" w:name="_Toc8852"/>
      <w:bookmarkStart w:id="22" w:name="_Toc20548"/>
      <w:bookmarkStart w:id="23" w:name="_Toc21143"/>
      <w:bookmarkStart w:id="24" w:name="_Toc19638"/>
      <w:r>
        <w:rPr>
          <w:rFonts w:hint="eastAsia" w:ascii="黑体" w:hAnsi="宋体" w:eastAsia="黑体" w:cs="黑体"/>
          <w:bCs/>
          <w:color w:val="auto"/>
          <w:sz w:val="32"/>
          <w:szCs w:val="32"/>
        </w:rPr>
        <w:t>困境儿童个案管理服务规范</w:t>
      </w:r>
      <w:bookmarkEnd w:id="16"/>
      <w:bookmarkEnd w:id="17"/>
      <w:bookmarkEnd w:id="18"/>
      <w:bookmarkEnd w:id="19"/>
      <w:bookmarkEnd w:id="20"/>
      <w:bookmarkEnd w:id="21"/>
      <w:bookmarkEnd w:id="22"/>
      <w:bookmarkEnd w:id="23"/>
      <w:bookmarkEnd w:id="24"/>
    </w:p>
    <w:p w14:paraId="39D5E722">
      <w:pPr>
        <w:pStyle w:val="37"/>
        <w:numPr>
          <w:ilvl w:val="0"/>
          <w:numId w:val="0"/>
        </w:numPr>
        <w:jc w:val="left"/>
        <w:rPr>
          <w:color w:val="auto"/>
        </w:rPr>
      </w:pPr>
      <w:bookmarkStart w:id="25" w:name="_Toc18787"/>
      <w:bookmarkStart w:id="26" w:name="_Toc29691"/>
      <w:bookmarkStart w:id="27" w:name="_Toc18309"/>
      <w:r>
        <w:rPr>
          <w:rFonts w:hint="eastAsia"/>
          <w:color w:val="auto"/>
        </w:rPr>
        <w:t>1 范围</w:t>
      </w:r>
      <w:bookmarkEnd w:id="25"/>
      <w:bookmarkEnd w:id="26"/>
      <w:bookmarkEnd w:id="27"/>
    </w:p>
    <w:p w14:paraId="5E10E43B">
      <w:pPr>
        <w:ind w:firstLine="420" w:firstLineChars="200"/>
        <w:jc w:val="left"/>
        <w:rPr>
          <w:rFonts w:ascii="宋体" w:hAnsi="宋体" w:eastAsia="宋体"/>
          <w:bCs/>
          <w:color w:val="auto"/>
          <w:szCs w:val="21"/>
        </w:rPr>
      </w:pPr>
      <w:r>
        <w:rPr>
          <w:rFonts w:hint="eastAsia" w:ascii="宋体" w:hAnsi="宋体" w:eastAsia="宋体" w:cs="宋体"/>
          <w:bCs/>
          <w:color w:val="auto"/>
          <w:szCs w:val="21"/>
        </w:rPr>
        <w:t>本文件规定了困境儿童个案管理服务规范的术语和定义、服务原则、服务对象</w:t>
      </w:r>
      <w:r>
        <w:rPr>
          <w:rFonts w:hint="eastAsia" w:ascii="宋体" w:hAnsi="宋体" w:eastAsia="宋体" w:cs="宋体"/>
          <w:bCs/>
          <w:color w:val="auto"/>
          <w:szCs w:val="21"/>
          <w:lang w:eastAsia="zh-CN"/>
        </w:rPr>
        <w:t>、</w:t>
      </w:r>
      <w:r>
        <w:rPr>
          <w:rFonts w:hint="eastAsia" w:ascii="宋体" w:hAnsi="宋体" w:eastAsia="宋体" w:cs="宋体"/>
          <w:bCs/>
          <w:color w:val="auto"/>
          <w:szCs w:val="21"/>
          <w:lang w:val="en-US" w:eastAsia="zh-CN"/>
        </w:rPr>
        <w:t>服务</w:t>
      </w:r>
      <w:r>
        <w:rPr>
          <w:rFonts w:hint="eastAsia" w:ascii="宋体" w:hAnsi="宋体" w:eastAsia="宋体" w:cs="宋体"/>
          <w:bCs/>
          <w:color w:val="auto"/>
          <w:szCs w:val="21"/>
        </w:rPr>
        <w:t>主体、服务内容、服务流程、服务管理。</w:t>
      </w:r>
    </w:p>
    <w:p w14:paraId="4910A651">
      <w:pPr>
        <w:ind w:firstLine="420" w:firstLineChars="200"/>
        <w:jc w:val="left"/>
        <w:rPr>
          <w:rFonts w:ascii="宋体" w:hAnsi="宋体" w:eastAsia="宋体"/>
          <w:bCs/>
          <w:color w:val="auto"/>
          <w:szCs w:val="21"/>
        </w:rPr>
      </w:pPr>
      <w:r>
        <w:rPr>
          <w:rFonts w:hint="eastAsia" w:ascii="宋体" w:hAnsi="宋体" w:eastAsia="宋体" w:cs="宋体"/>
          <w:bCs/>
          <w:color w:val="auto"/>
          <w:szCs w:val="21"/>
        </w:rPr>
        <w:t>本文件适用于江西省困境儿童个案管理服务工作。</w:t>
      </w:r>
    </w:p>
    <w:p w14:paraId="1EC94712">
      <w:pPr>
        <w:pStyle w:val="37"/>
        <w:numPr>
          <w:ilvl w:val="0"/>
          <w:numId w:val="0"/>
        </w:numPr>
        <w:jc w:val="left"/>
        <w:rPr>
          <w:color w:val="auto"/>
        </w:rPr>
      </w:pPr>
      <w:bookmarkStart w:id="28" w:name="_Toc3014"/>
      <w:bookmarkStart w:id="29" w:name="_Toc9917"/>
      <w:bookmarkStart w:id="30" w:name="_Toc8657"/>
      <w:r>
        <w:rPr>
          <w:rFonts w:hint="eastAsia"/>
          <w:color w:val="auto"/>
        </w:rPr>
        <w:t>2 规范性引用文件</w:t>
      </w:r>
      <w:bookmarkEnd w:id="28"/>
      <w:bookmarkEnd w:id="29"/>
      <w:bookmarkEnd w:id="30"/>
    </w:p>
    <w:p w14:paraId="2AB8489E">
      <w:pPr>
        <w:ind w:firstLine="420" w:firstLineChars="200"/>
        <w:jc w:val="left"/>
        <w:rPr>
          <w:rFonts w:ascii="宋体" w:hAnsi="宋体" w:eastAsia="宋体"/>
          <w:bCs/>
          <w:color w:val="auto"/>
          <w:szCs w:val="21"/>
        </w:rPr>
      </w:pPr>
      <w:r>
        <w:rPr>
          <w:rFonts w:hint="eastAsia" w:ascii="宋体" w:hAnsi="宋体" w:eastAsia="宋体" w:cs="宋体"/>
          <w:bCs/>
          <w:color w:val="auto"/>
          <w:szCs w:val="21"/>
        </w:rPr>
        <w:t>下列文件对于本文件的应用是必不可少的。凡是注日期的引用文件，仅所注日期的版本适用于本文件。凡是不注日期的引用文件，其最新版本（包括所有的修改单）适用于本文件。</w:t>
      </w:r>
    </w:p>
    <w:p w14:paraId="7AC6AF62">
      <w:pPr>
        <w:ind w:firstLine="420" w:firstLineChars="200"/>
        <w:jc w:val="left"/>
        <w:rPr>
          <w:rFonts w:ascii="宋体" w:hAnsi="宋体" w:eastAsia="宋体"/>
          <w:bCs/>
          <w:color w:val="auto"/>
          <w:szCs w:val="21"/>
        </w:rPr>
      </w:pPr>
      <w:r>
        <w:rPr>
          <w:rFonts w:hint="eastAsia" w:ascii="宋体" w:hAnsi="宋体" w:eastAsia="宋体" w:cs="宋体"/>
          <w:bCs/>
          <w:color w:val="auto"/>
          <w:szCs w:val="21"/>
        </w:rPr>
        <w:t>GB/T 28224  流浪未成年人救助保护机构服务</w:t>
      </w:r>
    </w:p>
    <w:p w14:paraId="33434893">
      <w:pPr>
        <w:ind w:firstLine="420" w:firstLineChars="200"/>
        <w:jc w:val="left"/>
        <w:rPr>
          <w:rFonts w:ascii="宋体" w:hAnsi="宋体" w:eastAsia="宋体"/>
          <w:bCs/>
          <w:color w:val="auto"/>
          <w:szCs w:val="21"/>
        </w:rPr>
      </w:pPr>
      <w:r>
        <w:rPr>
          <w:rFonts w:hint="eastAsia" w:ascii="宋体" w:hAnsi="宋体" w:eastAsia="宋体" w:cs="宋体"/>
          <w:bCs/>
          <w:color w:val="auto"/>
          <w:szCs w:val="21"/>
        </w:rPr>
        <w:t>MZ 010  儿童福利机构基本规范</w:t>
      </w:r>
    </w:p>
    <w:p w14:paraId="3744008D">
      <w:pPr>
        <w:ind w:firstLine="420" w:firstLineChars="200"/>
        <w:jc w:val="left"/>
        <w:rPr>
          <w:rFonts w:ascii="宋体" w:hAnsi="宋体" w:eastAsia="宋体"/>
          <w:bCs/>
          <w:color w:val="auto"/>
          <w:szCs w:val="21"/>
        </w:rPr>
      </w:pPr>
      <w:r>
        <w:rPr>
          <w:rFonts w:hint="eastAsia" w:ascii="宋体" w:hAnsi="宋体" w:eastAsia="宋体" w:cs="宋体"/>
          <w:bCs/>
          <w:color w:val="auto"/>
          <w:szCs w:val="21"/>
        </w:rPr>
        <w:t>MZ/T 058  儿童社会工作服务指南</w:t>
      </w:r>
    </w:p>
    <w:p w14:paraId="46D5F032">
      <w:pPr>
        <w:ind w:firstLine="420" w:firstLineChars="200"/>
        <w:jc w:val="left"/>
        <w:rPr>
          <w:rFonts w:ascii="宋体" w:hAnsi="宋体" w:eastAsia="宋体"/>
          <w:bCs/>
          <w:color w:val="auto"/>
          <w:szCs w:val="21"/>
        </w:rPr>
      </w:pPr>
      <w:r>
        <w:rPr>
          <w:rFonts w:hint="eastAsia" w:ascii="宋体" w:hAnsi="宋体" w:eastAsia="宋体" w:cs="宋体"/>
          <w:bCs/>
          <w:color w:val="auto"/>
          <w:szCs w:val="21"/>
        </w:rPr>
        <w:t>MZ/T086  受监护侵害未成年人保护工作指引</w:t>
      </w:r>
    </w:p>
    <w:p w14:paraId="186C993D">
      <w:pPr>
        <w:ind w:firstLine="420" w:firstLineChars="200"/>
        <w:jc w:val="left"/>
        <w:rPr>
          <w:rFonts w:ascii="宋体" w:hAnsi="宋体" w:eastAsia="宋体"/>
          <w:bCs/>
          <w:color w:val="auto"/>
          <w:szCs w:val="21"/>
        </w:rPr>
      </w:pPr>
      <w:r>
        <w:rPr>
          <w:rFonts w:hint="eastAsia" w:ascii="宋体" w:hAnsi="宋体" w:eastAsia="宋体"/>
          <w:bCs/>
          <w:color w:val="auto"/>
          <w:szCs w:val="21"/>
        </w:rPr>
        <w:t>MZ/T 094  社会工作方法 个案工作</w:t>
      </w:r>
    </w:p>
    <w:p w14:paraId="193F824B">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DB36/T1927  未成年人救助保护机构服务规范</w:t>
      </w:r>
    </w:p>
    <w:p w14:paraId="34763583">
      <w:pPr>
        <w:ind w:firstLine="420" w:firstLineChars="200"/>
        <w:jc w:val="left"/>
        <w:rPr>
          <w:rFonts w:hint="eastAsia" w:ascii="宋体" w:hAnsi="宋体" w:eastAsia="宋体" w:cs="宋体"/>
          <w:bCs/>
          <w:color w:val="auto"/>
          <w:szCs w:val="21"/>
        </w:rPr>
      </w:pPr>
      <w:r>
        <w:rPr>
          <w:rFonts w:hint="eastAsia" w:ascii="宋体" w:hAnsi="宋体" w:eastAsia="宋体" w:cs="宋体"/>
          <w:bCs/>
          <w:color w:val="auto"/>
          <w:szCs w:val="21"/>
        </w:rPr>
        <w:t>DB36/T 1855  困境儿童监护风险干预指南</w:t>
      </w:r>
    </w:p>
    <w:p w14:paraId="5E286610">
      <w:pPr>
        <w:ind w:firstLine="420" w:firstLineChars="200"/>
        <w:jc w:val="left"/>
        <w:rPr>
          <w:rFonts w:hint="eastAsia" w:ascii="宋体" w:hAnsi="宋体" w:eastAsia="宋体" w:cs="宋体"/>
          <w:bCs/>
          <w:color w:val="auto"/>
          <w:szCs w:val="21"/>
        </w:rPr>
      </w:pPr>
      <w:r>
        <w:rPr>
          <w:rFonts w:hint="eastAsia" w:ascii="宋体" w:hAnsi="宋体" w:eastAsia="宋体" w:cs="宋体"/>
          <w:bCs/>
          <w:color w:val="auto"/>
          <w:szCs w:val="21"/>
        </w:rPr>
        <w:t>DB36/T 1635  未成年人监护评估规范</w:t>
      </w:r>
    </w:p>
    <w:p w14:paraId="35EFBA42">
      <w:pPr>
        <w:pStyle w:val="37"/>
        <w:numPr>
          <w:ilvl w:val="0"/>
          <w:numId w:val="0"/>
        </w:numPr>
        <w:jc w:val="left"/>
        <w:rPr>
          <w:color w:val="auto"/>
        </w:rPr>
      </w:pPr>
      <w:bookmarkStart w:id="31" w:name="_Toc22114"/>
      <w:bookmarkStart w:id="32" w:name="_Toc10661"/>
      <w:bookmarkStart w:id="33" w:name="_Toc9040"/>
      <w:r>
        <w:rPr>
          <w:rFonts w:hint="eastAsia"/>
          <w:color w:val="auto"/>
        </w:rPr>
        <w:t>3 术语和定义</w:t>
      </w:r>
      <w:bookmarkEnd w:id="31"/>
      <w:bookmarkEnd w:id="32"/>
      <w:bookmarkEnd w:id="33"/>
    </w:p>
    <w:p w14:paraId="48C93D62">
      <w:pPr>
        <w:ind w:firstLine="420" w:firstLineChars="200"/>
        <w:jc w:val="left"/>
        <w:rPr>
          <w:rFonts w:ascii="宋体" w:hAnsi="宋体" w:eastAsia="宋体"/>
          <w:bCs/>
          <w:color w:val="auto"/>
          <w:szCs w:val="21"/>
        </w:rPr>
      </w:pPr>
      <w:r>
        <w:rPr>
          <w:rFonts w:hint="eastAsia" w:ascii="宋体" w:hAnsi="宋体" w:eastAsia="宋体" w:cs="宋体"/>
          <w:bCs/>
          <w:color w:val="auto"/>
          <w:szCs w:val="21"/>
        </w:rPr>
        <w:t>下列术语和定义适用于本文件。</w:t>
      </w:r>
    </w:p>
    <w:p w14:paraId="6B44B669">
      <w:pPr>
        <w:pStyle w:val="37"/>
        <w:numPr>
          <w:ilvl w:val="0"/>
          <w:numId w:val="0"/>
        </w:numPr>
        <w:spacing w:before="156" w:beforeLines="50" w:after="156" w:afterLines="50"/>
        <w:jc w:val="left"/>
        <w:rPr>
          <w:color w:val="auto"/>
        </w:rPr>
      </w:pPr>
      <w:bookmarkStart w:id="34" w:name="_Toc23550"/>
      <w:bookmarkStart w:id="35" w:name="_Toc2437"/>
      <w:bookmarkStart w:id="36" w:name="_Toc5521"/>
      <w:bookmarkStart w:id="37" w:name="_Toc26255"/>
      <w:bookmarkStart w:id="38" w:name="_Toc21191"/>
      <w:r>
        <w:rPr>
          <w:rFonts w:hint="eastAsia"/>
          <w:color w:val="auto"/>
        </w:rPr>
        <w:t>3.1</w:t>
      </w:r>
      <w:bookmarkEnd w:id="34"/>
      <w:bookmarkEnd w:id="35"/>
      <w:bookmarkEnd w:id="36"/>
    </w:p>
    <w:p w14:paraId="4616C3DE">
      <w:pPr>
        <w:pStyle w:val="37"/>
        <w:numPr>
          <w:ilvl w:val="0"/>
          <w:numId w:val="0"/>
        </w:numPr>
        <w:spacing w:before="0" w:beforeLines="0" w:after="0" w:afterLines="0"/>
        <w:ind w:firstLine="420" w:firstLineChars="200"/>
        <w:jc w:val="left"/>
        <w:rPr>
          <w:color w:val="auto"/>
        </w:rPr>
      </w:pPr>
      <w:bookmarkStart w:id="39" w:name="_Toc8163"/>
      <w:bookmarkStart w:id="40" w:name="_Toc7766"/>
      <w:r>
        <w:rPr>
          <w:rFonts w:hint="eastAsia"/>
          <w:color w:val="auto"/>
        </w:rPr>
        <w:t>困境儿童</w:t>
      </w:r>
      <w:bookmarkEnd w:id="37"/>
      <w:r>
        <w:rPr>
          <w:rFonts w:hint="eastAsia"/>
          <w:color w:val="auto"/>
        </w:rPr>
        <w:t xml:space="preserve"> </w:t>
      </w:r>
      <w:r>
        <w:rPr>
          <w:rFonts w:ascii="Times New Roman"/>
          <w:color w:val="auto"/>
        </w:rPr>
        <w:t>children living in difficulty</w:t>
      </w:r>
      <w:bookmarkEnd w:id="39"/>
      <w:bookmarkEnd w:id="40"/>
    </w:p>
    <w:p w14:paraId="690E398C">
      <w:pPr>
        <w:ind w:firstLine="420" w:firstLineChars="200"/>
        <w:jc w:val="left"/>
        <w:rPr>
          <w:rFonts w:hint="eastAsia" w:ascii="宋体" w:hAnsi="宋体" w:eastAsia="宋体"/>
          <w:color w:val="auto"/>
          <w:szCs w:val="22"/>
        </w:rPr>
      </w:pPr>
      <w:bookmarkStart w:id="41" w:name="_Toc10476"/>
      <w:r>
        <w:rPr>
          <w:rFonts w:hint="eastAsia" w:ascii="宋体" w:hAnsi="宋体" w:eastAsia="宋体"/>
          <w:color w:val="auto"/>
          <w:szCs w:val="22"/>
        </w:rPr>
        <w:t>因家庭贫困导致生活、就医、就学等困难的儿童，因自身残疾导致康复、照料、护理和社会融入等困难的儿童，以及因家庭监护缺失或监护不当遭受虐待、遗弃、意外伤害、不法侵害等导致人身安全受到威胁或侵害的儿童。</w:t>
      </w:r>
    </w:p>
    <w:bookmarkEnd w:id="38"/>
    <w:bookmarkEnd w:id="41"/>
    <w:p w14:paraId="27DF7A6D">
      <w:pPr>
        <w:pStyle w:val="37"/>
        <w:numPr>
          <w:ilvl w:val="0"/>
          <w:numId w:val="0"/>
        </w:numPr>
        <w:spacing w:before="156" w:beforeLines="50" w:after="156" w:afterLines="50"/>
        <w:jc w:val="left"/>
        <w:rPr>
          <w:color w:val="auto"/>
        </w:rPr>
      </w:pPr>
      <w:bookmarkStart w:id="42" w:name="_Toc23061"/>
      <w:bookmarkStart w:id="43" w:name="_Toc14311"/>
      <w:bookmarkStart w:id="44" w:name="_Toc8136"/>
      <w:bookmarkStart w:id="45" w:name="_Toc13400"/>
      <w:bookmarkStart w:id="46" w:name="_Toc16411"/>
      <w:r>
        <w:rPr>
          <w:rFonts w:hint="eastAsia"/>
          <w:color w:val="auto"/>
        </w:rPr>
        <w:t>3.2</w:t>
      </w:r>
      <w:bookmarkEnd w:id="42"/>
      <w:bookmarkEnd w:id="43"/>
      <w:bookmarkEnd w:id="44"/>
    </w:p>
    <w:p w14:paraId="4368748D">
      <w:pPr>
        <w:pStyle w:val="37"/>
        <w:numPr>
          <w:ilvl w:val="0"/>
          <w:numId w:val="0"/>
        </w:numPr>
        <w:spacing w:before="0" w:beforeLines="0" w:after="0" w:afterLines="0"/>
        <w:ind w:firstLine="420" w:firstLineChars="200"/>
        <w:jc w:val="left"/>
        <w:rPr>
          <w:rFonts w:ascii="Times New Roman"/>
          <w:color w:val="auto"/>
        </w:rPr>
      </w:pPr>
      <w:bookmarkStart w:id="47" w:name="_Toc27345"/>
      <w:bookmarkStart w:id="48" w:name="_Toc31508"/>
      <w:r>
        <w:rPr>
          <w:rFonts w:hint="eastAsia"/>
          <w:color w:val="auto"/>
        </w:rPr>
        <w:t>个案管理</w:t>
      </w:r>
      <w:bookmarkEnd w:id="45"/>
      <w:bookmarkEnd w:id="46"/>
      <w:r>
        <w:rPr>
          <w:rFonts w:hint="eastAsia"/>
          <w:color w:val="auto"/>
        </w:rPr>
        <w:t xml:space="preserve"> </w:t>
      </w:r>
      <w:r>
        <w:rPr>
          <w:rFonts w:ascii="Times New Roman"/>
          <w:color w:val="auto"/>
        </w:rPr>
        <w:t>case management</w:t>
      </w:r>
      <w:bookmarkEnd w:id="47"/>
      <w:bookmarkEnd w:id="48"/>
    </w:p>
    <w:p w14:paraId="1F18546D">
      <w:pPr>
        <w:ind w:firstLine="420" w:firstLineChars="200"/>
        <w:rPr>
          <w:rFonts w:ascii="宋体" w:hAnsi="宋体" w:eastAsia="宋体" w:cs="宋体"/>
          <w:bCs/>
          <w:color w:val="auto"/>
          <w:szCs w:val="21"/>
        </w:rPr>
      </w:pPr>
      <w:r>
        <w:rPr>
          <w:rFonts w:hint="eastAsia" w:ascii="宋体" w:hAnsi="宋体" w:eastAsia="宋体" w:cs="宋体"/>
          <w:bCs/>
          <w:color w:val="auto"/>
          <w:szCs w:val="21"/>
        </w:rPr>
        <w:t>以面临多重问题或需要的个人或家庭为服务对象，由社会工作者</w:t>
      </w:r>
      <w:r>
        <w:rPr>
          <w:rFonts w:hint="eastAsia" w:ascii="宋体" w:hAnsi="宋体" w:eastAsia="宋体" w:cs="宋体"/>
          <w:bCs/>
          <w:color w:val="auto"/>
          <w:szCs w:val="21"/>
          <w:lang w:val="en-US" w:eastAsia="zh-CN"/>
        </w:rPr>
        <w:t>及其主管部门</w:t>
      </w:r>
      <w:r>
        <w:rPr>
          <w:rFonts w:hint="eastAsia" w:ascii="宋体" w:hAnsi="宋体" w:eastAsia="宋体" w:cs="宋体"/>
          <w:bCs/>
          <w:color w:val="auto"/>
          <w:szCs w:val="21"/>
        </w:rPr>
        <w:t>统筹协调服务</w:t>
      </w:r>
      <w:r>
        <w:rPr>
          <w:rFonts w:hint="eastAsia" w:ascii="宋体" w:hAnsi="宋体" w:eastAsia="宋体" w:cs="宋体"/>
          <w:bCs/>
          <w:color w:val="auto"/>
          <w:szCs w:val="21"/>
          <w:lang w:val="en-US" w:eastAsia="zh-CN"/>
        </w:rPr>
        <w:t>全流程</w:t>
      </w:r>
      <w:r>
        <w:rPr>
          <w:rFonts w:hint="eastAsia" w:ascii="宋体" w:hAnsi="宋体" w:eastAsia="宋体" w:cs="宋体"/>
          <w:bCs/>
          <w:color w:val="auto"/>
          <w:szCs w:val="21"/>
        </w:rPr>
        <w:t>，促进跨专业合作，满足服务对象复杂</w:t>
      </w:r>
      <w:r>
        <w:rPr>
          <w:rFonts w:hint="eastAsia" w:ascii="宋体" w:hAnsi="宋体" w:eastAsia="宋体" w:cs="宋体"/>
          <w:bCs/>
          <w:color w:val="auto"/>
          <w:szCs w:val="21"/>
          <w:lang w:eastAsia="zh-CN"/>
        </w:rPr>
        <w:t>、</w:t>
      </w:r>
      <w:r>
        <w:rPr>
          <w:rFonts w:hint="eastAsia" w:ascii="宋体" w:hAnsi="宋体" w:eastAsia="宋体" w:cs="宋体"/>
          <w:bCs/>
          <w:color w:val="auto"/>
          <w:szCs w:val="21"/>
          <w:lang w:val="en-US" w:eastAsia="zh-CN"/>
        </w:rPr>
        <w:t>多重</w:t>
      </w:r>
      <w:r>
        <w:rPr>
          <w:rFonts w:hint="eastAsia" w:ascii="宋体" w:hAnsi="宋体" w:eastAsia="宋体" w:cs="宋体"/>
          <w:bCs/>
          <w:color w:val="auto"/>
          <w:szCs w:val="21"/>
        </w:rPr>
        <w:t>需求的整合性</w:t>
      </w:r>
      <w:r>
        <w:rPr>
          <w:rFonts w:hint="eastAsia" w:ascii="宋体" w:hAnsi="宋体" w:eastAsia="宋体" w:cs="宋体"/>
          <w:bCs/>
          <w:color w:val="auto"/>
          <w:szCs w:val="21"/>
          <w:lang w:eastAsia="zh-CN"/>
        </w:rPr>
        <w:t>、</w:t>
      </w:r>
      <w:r>
        <w:rPr>
          <w:rFonts w:hint="eastAsia" w:ascii="宋体" w:hAnsi="宋体" w:eastAsia="宋体" w:cs="宋体"/>
          <w:bCs/>
          <w:color w:val="auto"/>
          <w:szCs w:val="21"/>
          <w:lang w:val="en-US" w:eastAsia="zh-CN"/>
        </w:rPr>
        <w:t>个性化的专业</w:t>
      </w:r>
      <w:r>
        <w:rPr>
          <w:rFonts w:hint="eastAsia" w:ascii="宋体" w:hAnsi="宋体" w:eastAsia="宋体" w:cs="宋体"/>
          <w:bCs/>
          <w:color w:val="auto"/>
          <w:szCs w:val="21"/>
        </w:rPr>
        <w:t>服务模式，最终帮助服务对象解决问题、提升自我效能，实现其个人或家庭的稳定发展。</w:t>
      </w:r>
    </w:p>
    <w:p w14:paraId="15B2B89F">
      <w:pPr>
        <w:pStyle w:val="37"/>
        <w:numPr>
          <w:ilvl w:val="0"/>
          <w:numId w:val="0"/>
        </w:numPr>
        <w:jc w:val="left"/>
        <w:rPr>
          <w:color w:val="auto"/>
        </w:rPr>
      </w:pPr>
      <w:bookmarkStart w:id="49" w:name="_Toc1996"/>
      <w:bookmarkStart w:id="50" w:name="_Toc18391"/>
      <w:bookmarkStart w:id="51" w:name="_Toc31260"/>
      <w:r>
        <w:rPr>
          <w:rFonts w:hint="eastAsia"/>
          <w:color w:val="auto"/>
        </w:rPr>
        <w:t xml:space="preserve">4 </w:t>
      </w:r>
      <w:r>
        <w:rPr>
          <w:rFonts w:hint="eastAsia"/>
          <w:color w:val="auto"/>
          <w:lang w:val="en-US" w:eastAsia="zh-CN"/>
        </w:rPr>
        <w:t>服务</w:t>
      </w:r>
      <w:r>
        <w:rPr>
          <w:rFonts w:hint="eastAsia"/>
          <w:color w:val="auto"/>
        </w:rPr>
        <w:t>原则</w:t>
      </w:r>
      <w:bookmarkEnd w:id="49"/>
      <w:bookmarkEnd w:id="50"/>
      <w:bookmarkEnd w:id="51"/>
    </w:p>
    <w:p w14:paraId="71098682">
      <w:pPr>
        <w:pStyle w:val="37"/>
        <w:numPr>
          <w:ilvl w:val="0"/>
          <w:numId w:val="0"/>
        </w:numPr>
        <w:spacing w:before="156" w:beforeLines="50" w:after="156" w:afterLines="50"/>
        <w:jc w:val="left"/>
        <w:rPr>
          <w:color w:val="auto"/>
        </w:rPr>
      </w:pPr>
      <w:bookmarkStart w:id="52" w:name="_Toc23427"/>
      <w:bookmarkStart w:id="53" w:name="_Toc3404"/>
      <w:r>
        <w:rPr>
          <w:rFonts w:hint="eastAsia"/>
          <w:color w:val="auto"/>
        </w:rPr>
        <w:t>4.1</w:t>
      </w:r>
      <w:bookmarkEnd w:id="52"/>
    </w:p>
    <w:p w14:paraId="78A08D91">
      <w:pPr>
        <w:pStyle w:val="37"/>
        <w:numPr>
          <w:ilvl w:val="0"/>
          <w:numId w:val="0"/>
        </w:numPr>
        <w:spacing w:before="0" w:beforeLines="0" w:after="0" w:afterLines="0"/>
        <w:ind w:firstLine="420" w:firstLineChars="200"/>
        <w:jc w:val="left"/>
        <w:rPr>
          <w:color w:val="auto"/>
        </w:rPr>
      </w:pPr>
      <w:bookmarkStart w:id="54" w:name="_Toc22261"/>
      <w:r>
        <w:rPr>
          <w:rFonts w:hint="eastAsia"/>
          <w:color w:val="auto"/>
        </w:rPr>
        <w:t>儿童利益最大</w:t>
      </w:r>
      <w:r>
        <w:rPr>
          <w:rFonts w:hint="eastAsia"/>
          <w:color w:val="auto"/>
          <w:lang w:val="en-US" w:eastAsia="zh-CN"/>
        </w:rPr>
        <w:t>化</w:t>
      </w:r>
      <w:r>
        <w:rPr>
          <w:rFonts w:hint="eastAsia"/>
          <w:color w:val="auto"/>
        </w:rPr>
        <w:t>原则</w:t>
      </w:r>
      <w:bookmarkEnd w:id="54"/>
    </w:p>
    <w:p w14:paraId="6E20B026">
      <w:pPr>
        <w:ind w:firstLine="420" w:firstLineChars="200"/>
        <w:rPr>
          <w:rFonts w:ascii="宋体" w:hAnsi="宋体" w:eastAsia="宋体" w:cs="宋体"/>
          <w:bCs/>
          <w:color w:val="auto"/>
          <w:szCs w:val="21"/>
        </w:rPr>
      </w:pPr>
      <w:r>
        <w:rPr>
          <w:rFonts w:hint="eastAsia" w:ascii="宋体" w:hAnsi="宋体" w:eastAsia="宋体" w:cs="宋体"/>
          <w:bCs/>
          <w:color w:val="auto"/>
          <w:szCs w:val="21"/>
        </w:rPr>
        <w:t>所有涉及儿童的行为、决策、制度设计或司法裁判必须以儿童的长远发展和根本福祉为最高考量，</w:t>
      </w:r>
      <w:r>
        <w:rPr>
          <w:rFonts w:hint="eastAsia" w:ascii="宋体" w:hAnsi="宋体" w:eastAsia="宋体" w:cs="宋体"/>
          <w:bCs/>
          <w:color w:val="auto"/>
          <w:szCs w:val="21"/>
          <w:lang w:val="en-US" w:eastAsia="zh-CN"/>
        </w:rPr>
        <w:t>确</w:t>
      </w:r>
      <w:r>
        <w:rPr>
          <w:rFonts w:hint="eastAsia" w:ascii="宋体" w:hAnsi="宋体" w:eastAsia="宋体" w:cs="宋体"/>
          <w:bCs/>
          <w:color w:val="auto"/>
          <w:szCs w:val="21"/>
        </w:rPr>
        <w:t>保儿童</w:t>
      </w:r>
      <w:r>
        <w:rPr>
          <w:rFonts w:hint="eastAsia" w:ascii="宋体" w:hAnsi="宋体" w:eastAsia="宋体" w:cs="宋体"/>
          <w:bCs/>
          <w:color w:val="auto"/>
          <w:szCs w:val="21"/>
          <w:lang w:val="en-US" w:eastAsia="zh-CN"/>
        </w:rPr>
        <w:t>的</w:t>
      </w:r>
      <w:r>
        <w:rPr>
          <w:rFonts w:hint="eastAsia" w:ascii="宋体" w:hAnsi="宋体" w:eastAsia="宋体" w:cs="宋体"/>
          <w:bCs/>
          <w:color w:val="auto"/>
          <w:szCs w:val="21"/>
        </w:rPr>
        <w:t>生存、发展、受保护</w:t>
      </w:r>
      <w:r>
        <w:rPr>
          <w:rFonts w:hint="eastAsia" w:ascii="宋体" w:hAnsi="宋体" w:eastAsia="宋体" w:cs="宋体"/>
          <w:bCs/>
          <w:color w:val="auto"/>
          <w:szCs w:val="21"/>
          <w:lang w:val="en-US" w:eastAsia="zh-CN"/>
        </w:rPr>
        <w:t>和</w:t>
      </w:r>
      <w:r>
        <w:rPr>
          <w:rFonts w:hint="eastAsia" w:ascii="宋体" w:hAnsi="宋体" w:eastAsia="宋体" w:cs="宋体"/>
          <w:bCs/>
          <w:color w:val="auto"/>
          <w:szCs w:val="21"/>
        </w:rPr>
        <w:t>参与权得到最大限度的保障与实现。</w:t>
      </w:r>
    </w:p>
    <w:p w14:paraId="52500BC1">
      <w:pPr>
        <w:pStyle w:val="37"/>
        <w:numPr>
          <w:ilvl w:val="0"/>
          <w:numId w:val="0"/>
        </w:numPr>
        <w:spacing w:before="156" w:beforeLines="50" w:after="156" w:afterLines="50"/>
        <w:jc w:val="left"/>
        <w:rPr>
          <w:color w:val="auto"/>
        </w:rPr>
      </w:pPr>
      <w:bookmarkStart w:id="55" w:name="_Toc23854"/>
      <w:r>
        <w:rPr>
          <w:rFonts w:hint="eastAsia"/>
          <w:color w:val="auto"/>
        </w:rPr>
        <w:t>4.2</w:t>
      </w:r>
      <w:bookmarkEnd w:id="55"/>
    </w:p>
    <w:p w14:paraId="58CE25C8">
      <w:pPr>
        <w:pStyle w:val="37"/>
        <w:numPr>
          <w:ilvl w:val="0"/>
          <w:numId w:val="0"/>
        </w:numPr>
        <w:spacing w:before="0" w:beforeLines="0" w:after="0" w:afterLines="0"/>
        <w:ind w:firstLine="420" w:firstLineChars="200"/>
        <w:jc w:val="left"/>
        <w:rPr>
          <w:color w:val="auto"/>
        </w:rPr>
      </w:pPr>
      <w:bookmarkStart w:id="56" w:name="_Toc19722"/>
      <w:r>
        <w:rPr>
          <w:rFonts w:hint="eastAsia"/>
          <w:color w:val="auto"/>
        </w:rPr>
        <w:t>信息保密与隐私保护原则</w:t>
      </w:r>
      <w:bookmarkEnd w:id="56"/>
    </w:p>
    <w:p w14:paraId="0EB001B2">
      <w:pPr>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严格遵守《困境儿童个人信息保护工作办法》</w:t>
      </w:r>
      <w:r>
        <w:rPr>
          <w:rFonts w:hint="eastAsia" w:ascii="宋体" w:hAnsi="宋体" w:eastAsia="宋体" w:cs="宋体"/>
          <w:bCs/>
          <w:color w:val="auto"/>
          <w:szCs w:val="21"/>
          <w:lang w:val="en-US" w:eastAsia="zh-CN"/>
        </w:rPr>
        <w:t>等有关文件要求，</w:t>
      </w:r>
      <w:r>
        <w:rPr>
          <w:rFonts w:hint="eastAsia" w:ascii="宋体" w:hAnsi="宋体" w:eastAsia="宋体" w:cs="宋体"/>
          <w:bCs/>
          <w:color w:val="auto"/>
          <w:szCs w:val="21"/>
        </w:rPr>
        <w:t>未经信息主体明确授权或法律明确规定，不得非法收集、泄露、滥用、篡改、出售个人信息，同时需采取必要技术与管理措施，保障个人信息安全，维护信息主体对其隐私的控制权与知情权，避免因信息不当处理对个人权益造成侵害。</w:t>
      </w:r>
    </w:p>
    <w:p w14:paraId="4D0C155A">
      <w:pPr>
        <w:pStyle w:val="37"/>
        <w:numPr>
          <w:ilvl w:val="0"/>
          <w:numId w:val="0"/>
        </w:numPr>
        <w:spacing w:before="156" w:beforeLines="50" w:after="156" w:afterLines="50"/>
        <w:jc w:val="left"/>
        <w:rPr>
          <w:rFonts w:hint="eastAsia" w:eastAsia="黑体"/>
          <w:color w:val="auto"/>
          <w:lang w:eastAsia="zh-CN"/>
        </w:rPr>
      </w:pPr>
      <w:bookmarkStart w:id="57" w:name="_Toc29006"/>
      <w:r>
        <w:rPr>
          <w:rFonts w:hint="eastAsia"/>
          <w:color w:val="auto"/>
        </w:rPr>
        <w:t>4.</w:t>
      </w:r>
      <w:r>
        <w:rPr>
          <w:rFonts w:hint="eastAsia"/>
          <w:color w:val="auto"/>
          <w:lang w:val="en-US" w:eastAsia="zh-CN"/>
        </w:rPr>
        <w:t>3</w:t>
      </w:r>
      <w:bookmarkEnd w:id="57"/>
    </w:p>
    <w:p w14:paraId="4C464DFB">
      <w:pPr>
        <w:pStyle w:val="37"/>
        <w:numPr>
          <w:ilvl w:val="0"/>
          <w:numId w:val="0"/>
        </w:numPr>
        <w:spacing w:before="0" w:beforeLines="0" w:after="0" w:afterLines="0"/>
        <w:ind w:firstLine="420" w:firstLineChars="200"/>
        <w:jc w:val="left"/>
        <w:rPr>
          <w:color w:val="auto"/>
        </w:rPr>
      </w:pPr>
      <w:bookmarkStart w:id="58" w:name="_Toc30379"/>
      <w:r>
        <w:rPr>
          <w:rFonts w:hint="eastAsia"/>
          <w:color w:val="auto"/>
        </w:rPr>
        <w:t>赋权参与与家庭尽责原则</w:t>
      </w:r>
      <w:bookmarkEnd w:id="58"/>
    </w:p>
    <w:p w14:paraId="456D8253">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通过权利认知、能力建设与提供参与渠道，支持服务对象及其家庭在关乎其自身的服务中表达意愿、参与决策；要明确家庭是儿童成长的首要责任主体，应依法履行抚养、教育、保护等职责，并主动配合外部服务。最终形成“服务对象自主参与、家庭切实尽责、外部支持辅助”的协同格局</w:t>
      </w:r>
    </w:p>
    <w:p w14:paraId="028D335A">
      <w:pPr>
        <w:pStyle w:val="37"/>
        <w:numPr>
          <w:ilvl w:val="0"/>
          <w:numId w:val="0"/>
        </w:numPr>
        <w:spacing w:before="156" w:beforeLines="50" w:after="156" w:afterLines="50"/>
        <w:jc w:val="left"/>
        <w:rPr>
          <w:rFonts w:hint="eastAsia" w:eastAsia="黑体"/>
          <w:color w:val="auto"/>
          <w:lang w:eastAsia="zh-CN"/>
        </w:rPr>
      </w:pPr>
      <w:bookmarkStart w:id="59" w:name="_Toc26378"/>
      <w:r>
        <w:rPr>
          <w:rFonts w:hint="eastAsia"/>
          <w:color w:val="auto"/>
        </w:rPr>
        <w:t>4.</w:t>
      </w:r>
      <w:r>
        <w:rPr>
          <w:rFonts w:hint="eastAsia"/>
          <w:color w:val="auto"/>
          <w:lang w:val="en-US" w:eastAsia="zh-CN"/>
        </w:rPr>
        <w:t>4</w:t>
      </w:r>
      <w:bookmarkEnd w:id="59"/>
    </w:p>
    <w:p w14:paraId="0BE41EA4">
      <w:pPr>
        <w:pStyle w:val="37"/>
        <w:numPr>
          <w:ilvl w:val="0"/>
          <w:numId w:val="0"/>
        </w:numPr>
        <w:spacing w:before="0" w:beforeLines="0" w:after="0" w:afterLines="0"/>
        <w:ind w:firstLine="420" w:firstLineChars="200"/>
        <w:jc w:val="left"/>
        <w:rPr>
          <w:color w:val="auto"/>
        </w:rPr>
      </w:pPr>
      <w:bookmarkStart w:id="60" w:name="_Toc20413"/>
      <w:r>
        <w:rPr>
          <w:rFonts w:hint="eastAsia"/>
          <w:color w:val="auto"/>
        </w:rPr>
        <w:t>精准服务与动态评估原则</w:t>
      </w:r>
      <w:bookmarkEnd w:id="60"/>
    </w:p>
    <w:p w14:paraId="6D787FCB">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基于科学评估工具动态掌握儿童需求变化，提供与其发展阶段、风险等级精准匹配的个性化服务。</w:t>
      </w:r>
    </w:p>
    <w:p w14:paraId="7FB74252">
      <w:pPr>
        <w:pStyle w:val="37"/>
        <w:numPr>
          <w:ilvl w:val="0"/>
          <w:numId w:val="0"/>
        </w:numPr>
        <w:spacing w:before="156" w:beforeLines="50" w:after="156" w:afterLines="50"/>
        <w:jc w:val="left"/>
        <w:rPr>
          <w:rFonts w:hint="eastAsia" w:eastAsia="黑体"/>
          <w:color w:val="auto"/>
          <w:lang w:eastAsia="zh-CN"/>
        </w:rPr>
      </w:pPr>
      <w:bookmarkStart w:id="61" w:name="_Toc30368"/>
      <w:r>
        <w:rPr>
          <w:rFonts w:hint="eastAsia"/>
          <w:color w:val="auto"/>
        </w:rPr>
        <w:t>4.</w:t>
      </w:r>
      <w:r>
        <w:rPr>
          <w:rFonts w:hint="eastAsia"/>
          <w:color w:val="auto"/>
          <w:lang w:val="en-US" w:eastAsia="zh-CN"/>
        </w:rPr>
        <w:t>5</w:t>
      </w:r>
      <w:bookmarkEnd w:id="61"/>
    </w:p>
    <w:p w14:paraId="4BD627E9">
      <w:pPr>
        <w:pStyle w:val="37"/>
        <w:numPr>
          <w:ilvl w:val="0"/>
          <w:numId w:val="0"/>
        </w:numPr>
        <w:spacing w:before="0" w:beforeLines="0" w:after="0" w:afterLines="0"/>
        <w:ind w:firstLine="420" w:firstLineChars="200"/>
        <w:jc w:val="left"/>
        <w:rPr>
          <w:color w:val="auto"/>
        </w:rPr>
      </w:pPr>
      <w:bookmarkStart w:id="62" w:name="_Toc29615"/>
      <w:r>
        <w:rPr>
          <w:rFonts w:hint="eastAsia"/>
          <w:color w:val="auto"/>
        </w:rPr>
        <w:t>资源整合与协作联动原则</w:t>
      </w:r>
      <w:bookmarkEnd w:id="62"/>
    </w:p>
    <w:p w14:paraId="057E3407">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以儿童需求为核心纽带，统筹政府、社区、专业机构等多方资源，建立跨部门协作机制，形成服务合力，避免重复与碎片化，最终为儿童提供连贯、全面、适配的支持方案。</w:t>
      </w:r>
    </w:p>
    <w:p w14:paraId="5D36E1DD">
      <w:pPr>
        <w:pStyle w:val="37"/>
        <w:numPr>
          <w:ilvl w:val="0"/>
          <w:numId w:val="0"/>
        </w:numPr>
        <w:spacing w:before="156" w:beforeLines="50" w:after="156" w:afterLines="50"/>
        <w:jc w:val="left"/>
        <w:rPr>
          <w:rFonts w:hint="eastAsia" w:eastAsia="黑体"/>
          <w:color w:val="auto"/>
          <w:lang w:eastAsia="zh-CN"/>
        </w:rPr>
      </w:pPr>
      <w:bookmarkStart w:id="63" w:name="_Toc10573"/>
      <w:r>
        <w:rPr>
          <w:rFonts w:hint="eastAsia"/>
          <w:color w:val="auto"/>
        </w:rPr>
        <w:t>4.</w:t>
      </w:r>
      <w:r>
        <w:rPr>
          <w:rFonts w:hint="eastAsia"/>
          <w:color w:val="auto"/>
          <w:lang w:val="en-US" w:eastAsia="zh-CN"/>
        </w:rPr>
        <w:t>6</w:t>
      </w:r>
      <w:bookmarkEnd w:id="63"/>
    </w:p>
    <w:p w14:paraId="546D54B1">
      <w:pPr>
        <w:pStyle w:val="37"/>
        <w:numPr>
          <w:ilvl w:val="0"/>
          <w:numId w:val="0"/>
        </w:numPr>
        <w:spacing w:before="0" w:beforeLines="0" w:after="0" w:afterLines="0"/>
        <w:ind w:firstLine="420" w:firstLineChars="200"/>
        <w:jc w:val="left"/>
        <w:rPr>
          <w:color w:val="auto"/>
        </w:rPr>
      </w:pPr>
      <w:bookmarkStart w:id="64" w:name="_Toc15431"/>
      <w:r>
        <w:rPr>
          <w:rFonts w:hint="eastAsia"/>
          <w:color w:val="auto"/>
        </w:rPr>
        <w:t>全程服务与持续跟踪原则</w:t>
      </w:r>
      <w:bookmarkEnd w:id="64"/>
    </w:p>
    <w:p w14:paraId="0A182B2B">
      <w:pPr>
        <w:ind w:firstLine="420" w:firstLineChars="200"/>
        <w:jc w:val="left"/>
        <w:rPr>
          <w:rFonts w:hint="eastAsia" w:ascii="宋体" w:hAnsi="宋体" w:eastAsia="宋体" w:cs="宋体"/>
          <w:bCs/>
          <w:color w:val="auto"/>
          <w:szCs w:val="21"/>
        </w:rPr>
      </w:pPr>
      <w:r>
        <w:rPr>
          <w:rFonts w:hint="eastAsia" w:ascii="宋体" w:hAnsi="宋体" w:eastAsia="宋体" w:cs="宋体"/>
          <w:bCs/>
          <w:color w:val="auto"/>
          <w:szCs w:val="21"/>
        </w:rPr>
        <w:t>以儿童的长期发展与需求变化为导向，从风险识别到问题解决的全周期内，提供不间断的服务，并通过长期跟踪监测，保障服务效果的稳定性，确保支持的持续性与适配性。</w:t>
      </w:r>
    </w:p>
    <w:p w14:paraId="0A274CDC">
      <w:pPr>
        <w:pStyle w:val="37"/>
        <w:numPr>
          <w:ilvl w:val="0"/>
          <w:numId w:val="0"/>
        </w:numPr>
        <w:jc w:val="left"/>
        <w:rPr>
          <w:color w:val="auto"/>
        </w:rPr>
      </w:pPr>
      <w:bookmarkStart w:id="65" w:name="_Toc31047"/>
      <w:r>
        <w:rPr>
          <w:rFonts w:hint="eastAsia"/>
          <w:color w:val="auto"/>
        </w:rPr>
        <w:t>5 服务对象与主体</w:t>
      </w:r>
      <w:bookmarkEnd w:id="53"/>
      <w:bookmarkEnd w:id="65"/>
    </w:p>
    <w:p w14:paraId="20BC5423">
      <w:pPr>
        <w:pStyle w:val="37"/>
        <w:numPr>
          <w:ilvl w:val="0"/>
          <w:numId w:val="0"/>
        </w:numPr>
        <w:spacing w:before="156" w:beforeLines="50" w:after="156" w:afterLines="50"/>
        <w:jc w:val="left"/>
        <w:rPr>
          <w:color w:val="auto"/>
        </w:rPr>
      </w:pPr>
      <w:bookmarkStart w:id="66" w:name="_Toc13355"/>
      <w:bookmarkStart w:id="67" w:name="_Toc27690"/>
      <w:bookmarkStart w:id="68" w:name="_Toc23217"/>
      <w:bookmarkStart w:id="69" w:name="_Toc18308"/>
      <w:r>
        <w:rPr>
          <w:rFonts w:hint="eastAsia"/>
          <w:color w:val="auto"/>
        </w:rPr>
        <w:t>5.1 服务对象</w:t>
      </w:r>
      <w:bookmarkEnd w:id="66"/>
      <w:bookmarkEnd w:id="67"/>
    </w:p>
    <w:p w14:paraId="73F48FBD">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包括但不限于以下群体：户籍地或常住地在江西省行政区域内的困境儿童。家庭成员及其他密切关系者可作为优势资源或相关影响因素纳入服务考量。</w:t>
      </w:r>
    </w:p>
    <w:p w14:paraId="083B3B60">
      <w:pPr>
        <w:pStyle w:val="37"/>
        <w:numPr>
          <w:ilvl w:val="0"/>
          <w:numId w:val="0"/>
        </w:numPr>
        <w:spacing w:before="156" w:beforeLines="50" w:after="156" w:afterLines="50"/>
        <w:jc w:val="left"/>
        <w:rPr>
          <w:color w:val="auto"/>
        </w:rPr>
      </w:pPr>
      <w:bookmarkStart w:id="70" w:name="_Toc4407"/>
      <w:bookmarkStart w:id="71" w:name="_Toc13001"/>
      <w:r>
        <w:rPr>
          <w:rFonts w:hint="eastAsia"/>
          <w:color w:val="auto"/>
        </w:rPr>
        <w:t>5.2 服务主体</w:t>
      </w:r>
      <w:bookmarkEnd w:id="70"/>
      <w:bookmarkEnd w:id="71"/>
    </w:p>
    <w:p w14:paraId="63619323">
      <w:pPr>
        <w:pStyle w:val="37"/>
        <w:numPr>
          <w:ilvl w:val="0"/>
          <w:numId w:val="0"/>
        </w:numPr>
        <w:spacing w:before="156" w:beforeLines="50" w:after="156" w:afterLines="50"/>
        <w:jc w:val="left"/>
        <w:rPr>
          <w:color w:val="auto"/>
        </w:rPr>
      </w:pPr>
      <w:bookmarkStart w:id="72" w:name="_Toc15002"/>
      <w:bookmarkStart w:id="73" w:name="_Toc1540"/>
      <w:bookmarkStart w:id="74" w:name="_Toc32027"/>
      <w:bookmarkStart w:id="75" w:name="_Toc27203"/>
      <w:bookmarkStart w:id="76" w:name="_Toc25547"/>
      <w:r>
        <w:rPr>
          <w:rFonts w:hint="eastAsia"/>
          <w:color w:val="auto"/>
        </w:rPr>
        <w:t>5.2.1</w:t>
      </w:r>
      <w:bookmarkEnd w:id="68"/>
      <w:bookmarkEnd w:id="69"/>
      <w:bookmarkEnd w:id="72"/>
      <w:r>
        <w:rPr>
          <w:rFonts w:hint="eastAsia"/>
          <w:color w:val="auto"/>
        </w:rPr>
        <w:t>承接机构</w:t>
      </w:r>
      <w:bookmarkEnd w:id="73"/>
      <w:bookmarkEnd w:id="74"/>
      <w:bookmarkEnd w:id="75"/>
      <w:bookmarkEnd w:id="76"/>
    </w:p>
    <w:p w14:paraId="31568793">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由困境儿童居住地县级民政部门牵头组织</w:t>
      </w:r>
      <w:r>
        <w:rPr>
          <w:rFonts w:hint="eastAsia" w:ascii="宋体" w:hAnsi="宋体" w:eastAsia="宋体" w:cs="宋体"/>
          <w:bCs/>
          <w:color w:val="auto"/>
          <w:szCs w:val="21"/>
          <w:lang w:eastAsia="zh-CN"/>
        </w:rPr>
        <w:t>，</w:t>
      </w:r>
      <w:r>
        <w:rPr>
          <w:rFonts w:hint="eastAsia" w:ascii="宋体" w:hAnsi="宋体" w:eastAsia="宋体" w:cs="宋体"/>
          <w:bCs/>
          <w:color w:val="auto"/>
          <w:szCs w:val="21"/>
        </w:rPr>
        <w:t>县级未成年人救助保护机构负责实施，乡镇</w:t>
      </w:r>
      <w:r>
        <w:rPr>
          <w:rFonts w:hint="eastAsia" w:ascii="宋体" w:hAnsi="宋体" w:eastAsia="宋体" w:cs="宋体"/>
          <w:bCs/>
          <w:color w:val="auto"/>
          <w:szCs w:val="21"/>
          <w:lang w:eastAsia="zh-CN"/>
        </w:rPr>
        <w:t>（</w:t>
      </w:r>
      <w:r>
        <w:rPr>
          <w:rFonts w:hint="eastAsia" w:ascii="宋体" w:hAnsi="宋体" w:eastAsia="宋体" w:cs="宋体"/>
          <w:bCs/>
          <w:color w:val="auto"/>
          <w:szCs w:val="21"/>
        </w:rPr>
        <w:t>街道</w:t>
      </w:r>
      <w:r>
        <w:rPr>
          <w:rFonts w:hint="eastAsia" w:ascii="宋体" w:hAnsi="宋体" w:eastAsia="宋体" w:cs="宋体"/>
          <w:bCs/>
          <w:color w:val="auto"/>
          <w:szCs w:val="21"/>
          <w:lang w:eastAsia="zh-CN"/>
        </w:rPr>
        <w:t>）</w:t>
      </w:r>
      <w:r>
        <w:rPr>
          <w:rFonts w:hint="eastAsia" w:ascii="宋体" w:hAnsi="宋体" w:eastAsia="宋体" w:cs="宋体"/>
          <w:bCs/>
          <w:color w:val="auto"/>
          <w:szCs w:val="21"/>
        </w:rPr>
        <w:t>给予配合。没有未成年人救助保护机构的，由县级民政部门负责组织和实施，乡镇</w:t>
      </w:r>
      <w:r>
        <w:rPr>
          <w:rFonts w:hint="eastAsia" w:ascii="宋体" w:hAnsi="宋体" w:eastAsia="宋体" w:cs="宋体"/>
          <w:bCs/>
          <w:color w:val="auto"/>
          <w:szCs w:val="21"/>
          <w:lang w:eastAsia="zh-CN"/>
        </w:rPr>
        <w:t>（</w:t>
      </w:r>
      <w:r>
        <w:rPr>
          <w:rFonts w:hint="eastAsia" w:ascii="宋体" w:hAnsi="宋体" w:eastAsia="宋体" w:cs="宋体"/>
          <w:bCs/>
          <w:color w:val="auto"/>
          <w:szCs w:val="21"/>
        </w:rPr>
        <w:t>街道</w:t>
      </w:r>
      <w:r>
        <w:rPr>
          <w:rFonts w:hint="eastAsia" w:ascii="宋体" w:hAnsi="宋体" w:eastAsia="宋体" w:cs="宋体"/>
          <w:bCs/>
          <w:color w:val="auto"/>
          <w:szCs w:val="21"/>
          <w:lang w:eastAsia="zh-CN"/>
        </w:rPr>
        <w:t>）</w:t>
      </w:r>
      <w:r>
        <w:rPr>
          <w:rFonts w:hint="eastAsia" w:ascii="宋体" w:hAnsi="宋体" w:eastAsia="宋体" w:cs="宋体"/>
          <w:bCs/>
          <w:color w:val="auto"/>
          <w:szCs w:val="21"/>
        </w:rPr>
        <w:t>给予配合。一般由社会工作者、心理</w:t>
      </w:r>
      <w:r>
        <w:rPr>
          <w:rFonts w:hint="eastAsia" w:ascii="宋体" w:hAnsi="宋体" w:eastAsia="宋体" w:cs="宋体"/>
          <w:bCs/>
          <w:color w:val="auto"/>
          <w:szCs w:val="21"/>
          <w:lang w:val="en-US" w:eastAsia="zh-CN"/>
        </w:rPr>
        <w:t>学从业人员、家庭教育师</w:t>
      </w:r>
      <w:r>
        <w:rPr>
          <w:rFonts w:hint="eastAsia" w:ascii="宋体" w:hAnsi="宋体" w:eastAsia="宋体" w:cs="宋体"/>
          <w:bCs/>
          <w:color w:val="auto"/>
          <w:szCs w:val="21"/>
        </w:rPr>
        <w:t>等专业</w:t>
      </w:r>
      <w:r>
        <w:rPr>
          <w:rFonts w:hint="eastAsia" w:ascii="宋体" w:hAnsi="宋体" w:eastAsia="宋体" w:cs="宋体"/>
          <w:bCs/>
          <w:color w:val="auto"/>
          <w:szCs w:val="21"/>
          <w:lang w:val="en-US" w:eastAsia="zh-CN"/>
        </w:rPr>
        <w:t>人士</w:t>
      </w:r>
      <w:r>
        <w:rPr>
          <w:rFonts w:hint="eastAsia" w:ascii="宋体" w:hAnsi="宋体" w:eastAsia="宋体" w:cs="宋体"/>
          <w:bCs/>
          <w:color w:val="auto"/>
          <w:szCs w:val="21"/>
        </w:rPr>
        <w:t>或委托第三方专业机构具体实施。委托第三方专业机构的，应当由县级民政部门或县级民政部门授权的县级未成年人救助保护机构与第三方专业机构签订委托协议，明确双方权责等。承接机构应具备以下条件：</w:t>
      </w:r>
    </w:p>
    <w:p w14:paraId="5F9BCE6B">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——独立的法人资格，机构健全；</w:t>
      </w:r>
    </w:p>
    <w:p w14:paraId="774ACBAA">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——业务范围涉及社会工作服务、督导及儿童关爱、帮扶、维权、评估等专业服务内容；</w:t>
      </w:r>
    </w:p>
    <w:p w14:paraId="0B742F13">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——良好的社会信用。</w:t>
      </w:r>
    </w:p>
    <w:p w14:paraId="033E9830">
      <w:pPr>
        <w:pStyle w:val="37"/>
        <w:numPr>
          <w:ilvl w:val="0"/>
          <w:numId w:val="0"/>
        </w:numPr>
        <w:spacing w:before="156" w:beforeLines="50" w:after="156" w:afterLines="50"/>
        <w:jc w:val="left"/>
        <w:rPr>
          <w:color w:val="auto"/>
        </w:rPr>
      </w:pPr>
      <w:bookmarkStart w:id="77" w:name="_Toc30774"/>
      <w:bookmarkStart w:id="78" w:name="_Toc9794"/>
      <w:bookmarkStart w:id="79" w:name="_Toc14178"/>
      <w:bookmarkStart w:id="80" w:name="_Toc20113"/>
      <w:bookmarkStart w:id="81" w:name="_Toc21207"/>
      <w:bookmarkStart w:id="82" w:name="_Toc28608"/>
      <w:bookmarkStart w:id="83" w:name="_Toc21220"/>
      <w:r>
        <w:rPr>
          <w:rFonts w:hint="eastAsia"/>
          <w:color w:val="auto"/>
        </w:rPr>
        <w:t>5.2.2 服务人员</w:t>
      </w:r>
      <w:bookmarkEnd w:id="77"/>
      <w:bookmarkEnd w:id="78"/>
      <w:bookmarkEnd w:id="79"/>
      <w:bookmarkEnd w:id="80"/>
      <w:bookmarkEnd w:id="81"/>
      <w:bookmarkEnd w:id="82"/>
      <w:bookmarkEnd w:id="83"/>
    </w:p>
    <w:p w14:paraId="13612A54">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提供困境儿童个案管理服务人员应同时具备以下条件：</w:t>
      </w:r>
    </w:p>
    <w:p w14:paraId="11A19789">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——持有社会工作者职业资格证书</w:t>
      </w:r>
      <w:r>
        <w:rPr>
          <w:rFonts w:hint="eastAsia" w:ascii="宋体" w:hAnsi="宋体" w:eastAsia="宋体" w:cs="宋体"/>
          <w:bCs/>
          <w:color w:val="auto"/>
          <w:szCs w:val="21"/>
          <w:lang w:val="en-US" w:eastAsia="zh-CN"/>
        </w:rPr>
        <w:t>或心理学、精神医学等</w:t>
      </w:r>
      <w:r>
        <w:rPr>
          <w:rFonts w:hint="eastAsia" w:ascii="宋体" w:hAnsi="宋体" w:eastAsia="宋体" w:cs="宋体"/>
          <w:bCs/>
          <w:color w:val="auto"/>
          <w:szCs w:val="21"/>
        </w:rPr>
        <w:t>相关资质证书，或社会工作、心理学</w:t>
      </w:r>
      <w:r>
        <w:rPr>
          <w:rFonts w:hint="eastAsia" w:ascii="宋体" w:hAnsi="宋体" w:eastAsia="宋体" w:cs="宋体"/>
          <w:bCs/>
          <w:color w:val="auto"/>
          <w:szCs w:val="21"/>
          <w:lang w:val="en-US" w:eastAsia="zh-CN"/>
        </w:rPr>
        <w:t>、精神医学</w:t>
      </w:r>
      <w:r>
        <w:rPr>
          <w:rFonts w:hint="eastAsia" w:ascii="宋体" w:hAnsi="宋体" w:eastAsia="宋体" w:cs="宋体"/>
          <w:bCs/>
          <w:color w:val="auto"/>
          <w:szCs w:val="21"/>
        </w:rPr>
        <w:t>等相关专业本科及以上学历；</w:t>
      </w:r>
    </w:p>
    <w:p w14:paraId="7F3F2407">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——具有从事儿童社会工作或心理服务相关工作的经历；</w:t>
      </w:r>
    </w:p>
    <w:p w14:paraId="345628C3">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——符合密切接触未成年人单位工作人员的从业准入规定。</w:t>
      </w:r>
    </w:p>
    <w:p w14:paraId="6866A35E">
      <w:pPr>
        <w:pStyle w:val="37"/>
        <w:numPr>
          <w:ilvl w:val="0"/>
          <w:numId w:val="0"/>
        </w:numPr>
        <w:spacing w:before="156" w:beforeLines="50" w:after="156" w:afterLines="50"/>
        <w:jc w:val="left"/>
        <w:rPr>
          <w:color w:val="auto"/>
        </w:rPr>
      </w:pPr>
      <w:bookmarkStart w:id="84" w:name="_Toc32174"/>
      <w:bookmarkStart w:id="85" w:name="_Toc9999"/>
      <w:bookmarkStart w:id="86" w:name="_Toc9612"/>
      <w:bookmarkStart w:id="87" w:name="_Toc15048"/>
      <w:bookmarkStart w:id="88" w:name="_Toc23375"/>
      <w:bookmarkStart w:id="89" w:name="_Toc32502"/>
      <w:bookmarkStart w:id="90" w:name="_Toc6084"/>
      <w:r>
        <w:rPr>
          <w:rFonts w:hint="eastAsia"/>
          <w:color w:val="auto"/>
        </w:rPr>
        <w:t>5.2.3 督导人员</w:t>
      </w:r>
      <w:bookmarkEnd w:id="84"/>
      <w:bookmarkEnd w:id="85"/>
      <w:bookmarkEnd w:id="86"/>
      <w:bookmarkEnd w:id="87"/>
      <w:bookmarkEnd w:id="88"/>
      <w:bookmarkEnd w:id="89"/>
      <w:bookmarkEnd w:id="90"/>
    </w:p>
    <w:p w14:paraId="2D048885">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在满足上述服务人员条件的</w:t>
      </w:r>
      <w:r>
        <w:rPr>
          <w:rFonts w:hint="eastAsia" w:ascii="宋体" w:hAnsi="宋体" w:eastAsia="宋体" w:cs="宋体"/>
          <w:bCs/>
          <w:color w:val="auto"/>
          <w:szCs w:val="21"/>
          <w:lang w:val="en-US" w:eastAsia="zh-CN"/>
        </w:rPr>
        <w:t>基础</w:t>
      </w:r>
      <w:r>
        <w:rPr>
          <w:rFonts w:hint="eastAsia" w:ascii="宋体" w:hAnsi="宋体" w:eastAsia="宋体" w:cs="宋体"/>
          <w:bCs/>
          <w:color w:val="auto"/>
          <w:szCs w:val="21"/>
        </w:rPr>
        <w:t>下，应同时</w:t>
      </w:r>
      <w:r>
        <w:rPr>
          <w:rFonts w:hint="eastAsia" w:ascii="宋体" w:hAnsi="宋体" w:eastAsia="宋体" w:cs="宋体"/>
          <w:bCs/>
          <w:color w:val="auto"/>
          <w:szCs w:val="21"/>
          <w:lang w:val="en-US" w:eastAsia="zh-CN"/>
        </w:rPr>
        <w:t>拥有</w:t>
      </w:r>
      <w:r>
        <w:rPr>
          <w:rFonts w:hint="eastAsia" w:ascii="宋体" w:hAnsi="宋体" w:eastAsia="宋体" w:cs="宋体"/>
          <w:bCs/>
          <w:color w:val="auto"/>
          <w:szCs w:val="21"/>
        </w:rPr>
        <w:t>儿童关爱服务、社会工作实务</w:t>
      </w:r>
      <w:r>
        <w:rPr>
          <w:rFonts w:hint="eastAsia" w:ascii="宋体" w:hAnsi="宋体" w:eastAsia="宋体" w:cs="宋体"/>
          <w:bCs/>
          <w:color w:val="auto"/>
          <w:szCs w:val="21"/>
          <w:lang w:val="en-US" w:eastAsia="zh-CN"/>
        </w:rPr>
        <w:t>等</w:t>
      </w:r>
      <w:r>
        <w:rPr>
          <w:rFonts w:hint="eastAsia" w:ascii="宋体" w:hAnsi="宋体" w:eastAsia="宋体" w:cs="宋体"/>
          <w:bCs/>
          <w:color w:val="auto"/>
          <w:szCs w:val="21"/>
        </w:rPr>
        <w:t>方面的督导</w:t>
      </w:r>
      <w:r>
        <w:rPr>
          <w:rFonts w:hint="eastAsia" w:ascii="宋体" w:hAnsi="宋体" w:eastAsia="宋体" w:cs="宋体"/>
          <w:bCs/>
          <w:color w:val="auto"/>
          <w:szCs w:val="21"/>
          <w:lang w:val="en-US" w:eastAsia="zh-CN"/>
        </w:rPr>
        <w:t>经验</w:t>
      </w:r>
      <w:r>
        <w:rPr>
          <w:rFonts w:hint="eastAsia" w:ascii="宋体" w:hAnsi="宋体" w:eastAsia="宋体" w:cs="宋体"/>
          <w:bCs/>
          <w:color w:val="auto"/>
          <w:szCs w:val="21"/>
        </w:rPr>
        <w:t>。</w:t>
      </w:r>
    </w:p>
    <w:p w14:paraId="21F62F8F">
      <w:pPr>
        <w:pStyle w:val="37"/>
        <w:numPr>
          <w:ilvl w:val="0"/>
          <w:numId w:val="0"/>
        </w:numPr>
        <w:jc w:val="left"/>
        <w:rPr>
          <w:color w:val="auto"/>
        </w:rPr>
      </w:pPr>
      <w:bookmarkStart w:id="91" w:name="_Toc2479"/>
      <w:bookmarkStart w:id="92" w:name="_Toc4432"/>
      <w:bookmarkStart w:id="93" w:name="_Toc32030"/>
      <w:r>
        <w:rPr>
          <w:rFonts w:hint="eastAsia"/>
          <w:color w:val="auto"/>
        </w:rPr>
        <w:t>6 服务内容</w:t>
      </w:r>
      <w:bookmarkEnd w:id="91"/>
      <w:bookmarkEnd w:id="92"/>
      <w:bookmarkEnd w:id="93"/>
    </w:p>
    <w:p w14:paraId="7C8B413C">
      <w:pPr>
        <w:pStyle w:val="37"/>
        <w:numPr>
          <w:ilvl w:val="0"/>
          <w:numId w:val="0"/>
        </w:numPr>
        <w:spacing w:before="156" w:beforeLines="50" w:after="156" w:afterLines="50"/>
        <w:jc w:val="left"/>
        <w:rPr>
          <w:color w:val="auto"/>
        </w:rPr>
      </w:pPr>
      <w:bookmarkStart w:id="94" w:name="_Toc6157"/>
      <w:bookmarkStart w:id="95" w:name="_Toc13795"/>
      <w:bookmarkStart w:id="96" w:name="_Toc20138"/>
      <w:r>
        <w:rPr>
          <w:rFonts w:hint="eastAsia"/>
          <w:color w:val="auto"/>
        </w:rPr>
        <w:t>6.1 生活保障</w:t>
      </w:r>
      <w:bookmarkEnd w:id="94"/>
      <w:bookmarkEnd w:id="95"/>
    </w:p>
    <w:p w14:paraId="05529529">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通过家庭探访、经济状况核查等方式，全面评估困境儿童及其家庭的基本生活需求，协调民政、慈善机构等资源提供物资援助、临时照料或政策性补贴</w:t>
      </w:r>
      <w:r>
        <w:rPr>
          <w:rFonts w:hint="eastAsia" w:ascii="宋体" w:hAnsi="宋体" w:eastAsia="宋体" w:cs="宋体"/>
          <w:bCs/>
          <w:color w:val="auto"/>
          <w:szCs w:val="21"/>
          <w:lang w:eastAsia="zh-CN"/>
        </w:rPr>
        <w:t>，</w:t>
      </w:r>
      <w:r>
        <w:rPr>
          <w:rFonts w:hint="eastAsia" w:ascii="宋体" w:hAnsi="宋体" w:eastAsia="宋体" w:cs="宋体"/>
          <w:bCs/>
          <w:color w:val="auto"/>
          <w:szCs w:val="21"/>
        </w:rPr>
        <w:t>如协助申请低保、残疾补助以及链接社区食堂、爱心企业等社会支持。</w:t>
      </w:r>
    </w:p>
    <w:p w14:paraId="4C30EAD5">
      <w:pPr>
        <w:pStyle w:val="37"/>
        <w:numPr>
          <w:ilvl w:val="0"/>
          <w:numId w:val="0"/>
        </w:numPr>
        <w:spacing w:before="156" w:beforeLines="50" w:after="156" w:afterLines="50"/>
        <w:jc w:val="left"/>
        <w:rPr>
          <w:color w:val="auto"/>
        </w:rPr>
      </w:pPr>
      <w:bookmarkStart w:id="97" w:name="_Toc19912"/>
      <w:bookmarkStart w:id="98" w:name="_Toc1189"/>
      <w:r>
        <w:rPr>
          <w:rFonts w:hint="eastAsia"/>
          <w:color w:val="auto"/>
        </w:rPr>
        <w:t>6.2 教育支持</w:t>
      </w:r>
      <w:bookmarkEnd w:id="97"/>
      <w:bookmarkEnd w:id="98"/>
    </w:p>
    <w:p w14:paraId="0BADDC47">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评估困境儿童的学业状况、教育中断原因及复学可行性，协调学校保留学籍、提供学业辅导或特殊教育服务，协助办理复学手续。对于义务教育阶段失学辍学儿童，联系乡镇人民政府（街道办事处）和教育部门，协助督促失学辍学儿童父母或其他监护人依法保障适龄儿童入学接受义务教育。对于因家庭经济困难而失学的儿童，应协调落实相关教育救助和助学政策。</w:t>
      </w:r>
    </w:p>
    <w:p w14:paraId="27E83CAD">
      <w:pPr>
        <w:pStyle w:val="37"/>
        <w:numPr>
          <w:ilvl w:val="0"/>
          <w:numId w:val="0"/>
        </w:numPr>
        <w:spacing w:before="156" w:beforeLines="50" w:after="156" w:afterLines="50"/>
        <w:jc w:val="left"/>
        <w:rPr>
          <w:color w:val="auto"/>
        </w:rPr>
      </w:pPr>
      <w:bookmarkStart w:id="99" w:name="_Toc24480"/>
      <w:bookmarkStart w:id="100" w:name="_Toc18725"/>
      <w:r>
        <w:rPr>
          <w:rFonts w:hint="eastAsia"/>
          <w:color w:val="auto"/>
        </w:rPr>
        <w:t>6.3 心理支持</w:t>
      </w:r>
      <w:bookmarkEnd w:id="99"/>
      <w:bookmarkEnd w:id="100"/>
    </w:p>
    <w:p w14:paraId="136C8B1F">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运用SDQ、CBCL</w:t>
      </w:r>
      <w:r>
        <w:rPr>
          <w:rFonts w:hint="eastAsia" w:ascii="宋体" w:hAnsi="宋体" w:eastAsia="宋体" w:cs="宋体"/>
          <w:bCs/>
          <w:color w:val="auto"/>
          <w:szCs w:val="21"/>
          <w:lang w:val="en-US" w:eastAsia="zh-CN"/>
        </w:rPr>
        <w:t>等</w:t>
      </w:r>
      <w:r>
        <w:rPr>
          <w:rFonts w:hint="eastAsia" w:ascii="宋体" w:hAnsi="宋体" w:eastAsia="宋体" w:cs="宋体"/>
          <w:bCs/>
          <w:color w:val="auto"/>
          <w:szCs w:val="21"/>
        </w:rPr>
        <w:t>标准化心理测评工具评估儿童情绪、行为及社会适应能力，分级响应：对低风险者开展心理疏导；对中高风险者转介专业机构或联合心理治疗师进行系统干预</w:t>
      </w:r>
      <w:r>
        <w:rPr>
          <w:rFonts w:hint="eastAsia" w:ascii="宋体" w:hAnsi="宋体" w:eastAsia="宋体" w:cs="宋体"/>
          <w:bCs/>
          <w:color w:val="auto"/>
          <w:szCs w:val="21"/>
          <w:lang w:eastAsia="zh-CN"/>
        </w:rPr>
        <w:t>，</w:t>
      </w:r>
      <w:r>
        <w:rPr>
          <w:rFonts w:hint="eastAsia" w:ascii="宋体" w:hAnsi="宋体" w:eastAsia="宋体" w:cs="宋体"/>
          <w:bCs/>
          <w:color w:val="auto"/>
          <w:szCs w:val="21"/>
        </w:rPr>
        <w:t>如沙盘治疗、创伤修复</w:t>
      </w:r>
      <w:r>
        <w:rPr>
          <w:rFonts w:hint="eastAsia" w:ascii="宋体" w:hAnsi="宋体" w:eastAsia="宋体" w:cs="宋体"/>
          <w:bCs/>
          <w:color w:val="auto"/>
          <w:szCs w:val="21"/>
          <w:lang w:val="en-US" w:eastAsia="zh-CN"/>
        </w:rPr>
        <w:t>等</w:t>
      </w:r>
      <w:r>
        <w:rPr>
          <w:rFonts w:hint="eastAsia" w:ascii="宋体" w:hAnsi="宋体" w:eastAsia="宋体" w:cs="宋体"/>
          <w:bCs/>
          <w:color w:val="auto"/>
          <w:szCs w:val="21"/>
        </w:rPr>
        <w:t>。定期复查心理状态，确保服务与儿童发展阶段适配。</w:t>
      </w:r>
    </w:p>
    <w:p w14:paraId="4621E8AC">
      <w:pPr>
        <w:pStyle w:val="37"/>
        <w:numPr>
          <w:ilvl w:val="0"/>
          <w:numId w:val="0"/>
        </w:numPr>
        <w:spacing w:before="156" w:beforeLines="50" w:after="156" w:afterLines="50"/>
        <w:jc w:val="left"/>
        <w:rPr>
          <w:color w:val="auto"/>
        </w:rPr>
      </w:pPr>
      <w:bookmarkStart w:id="101" w:name="_Toc17113"/>
      <w:bookmarkStart w:id="102" w:name="_Toc12506"/>
      <w:r>
        <w:rPr>
          <w:rFonts w:hint="eastAsia"/>
          <w:color w:val="auto"/>
        </w:rPr>
        <w:t>6.4. 监护支持</w:t>
      </w:r>
      <w:bookmarkEnd w:id="101"/>
      <w:bookmarkEnd w:id="102"/>
    </w:p>
    <w:p w14:paraId="6055AEA4">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评估监护人抚养能力及家庭互动模式，通过亲职教育、亲子沟通培训、家庭治疗工作坊提升监护人的关怀技巧，缓解照料压力。对监护</w:t>
      </w:r>
      <w:r>
        <w:rPr>
          <w:rFonts w:hint="eastAsia" w:ascii="宋体" w:hAnsi="宋体" w:eastAsia="宋体" w:cs="宋体"/>
          <w:bCs/>
          <w:color w:val="auto"/>
          <w:szCs w:val="21"/>
          <w:lang w:val="en-US" w:eastAsia="zh-CN"/>
        </w:rPr>
        <w:t>严重</w:t>
      </w:r>
      <w:r>
        <w:rPr>
          <w:rFonts w:hint="eastAsia" w:ascii="宋体" w:hAnsi="宋体" w:eastAsia="宋体" w:cs="宋体"/>
          <w:bCs/>
          <w:color w:val="auto"/>
          <w:szCs w:val="21"/>
        </w:rPr>
        <w:t>失职或</w:t>
      </w:r>
      <w:r>
        <w:rPr>
          <w:rFonts w:hint="eastAsia" w:ascii="宋体" w:hAnsi="宋体" w:eastAsia="宋体" w:cs="宋体"/>
          <w:bCs/>
          <w:color w:val="auto"/>
          <w:szCs w:val="21"/>
          <w:lang w:val="en-US" w:eastAsia="zh-CN"/>
        </w:rPr>
        <w:t>暴力伤害等</w:t>
      </w:r>
      <w:r>
        <w:rPr>
          <w:rFonts w:hint="eastAsia" w:ascii="宋体" w:hAnsi="宋体" w:eastAsia="宋体" w:cs="宋体"/>
          <w:bCs/>
          <w:color w:val="auto"/>
          <w:szCs w:val="21"/>
        </w:rPr>
        <w:t>案例，启动司法干预程序，协调临时监护或长期寄养资源，确保儿童处于安全、稳定的家庭环境中。</w:t>
      </w:r>
    </w:p>
    <w:p w14:paraId="63D9F48E">
      <w:pPr>
        <w:pStyle w:val="37"/>
        <w:numPr>
          <w:ilvl w:val="0"/>
          <w:numId w:val="0"/>
        </w:numPr>
        <w:spacing w:before="156" w:beforeLines="50" w:after="156" w:afterLines="50"/>
        <w:jc w:val="left"/>
        <w:rPr>
          <w:color w:val="auto"/>
        </w:rPr>
      </w:pPr>
      <w:bookmarkStart w:id="103" w:name="_Toc31080"/>
      <w:bookmarkStart w:id="104" w:name="_Toc17288"/>
      <w:r>
        <w:rPr>
          <w:rFonts w:hint="eastAsia"/>
          <w:color w:val="auto"/>
        </w:rPr>
        <w:t>6.5 社会融入</w:t>
      </w:r>
      <w:bookmarkEnd w:id="103"/>
      <w:bookmarkEnd w:id="104"/>
    </w:p>
    <w:p w14:paraId="3B87E81E">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通过社交技能团体、兴趣小组</w:t>
      </w:r>
      <w:r>
        <w:rPr>
          <w:rFonts w:hint="eastAsia" w:ascii="宋体" w:hAnsi="宋体" w:eastAsia="宋体" w:cs="宋体"/>
          <w:bCs/>
          <w:color w:val="auto"/>
          <w:szCs w:val="21"/>
          <w:lang w:val="en-US" w:eastAsia="zh-CN"/>
        </w:rPr>
        <w:t>等</w:t>
      </w:r>
      <w:r>
        <w:rPr>
          <w:rFonts w:hint="eastAsia" w:ascii="宋体" w:hAnsi="宋体" w:eastAsia="宋体" w:cs="宋体"/>
          <w:bCs/>
          <w:color w:val="auto"/>
          <w:szCs w:val="21"/>
        </w:rPr>
        <w:t>社区活动增强困境儿童的人际交往能力，建设“儿童友好空间”促进其与同龄人及社区的互动。培训志愿者识别排斥或孤立现象，倡导社区去标签化，帮助儿童重建社会关系网络，提升归属感。</w:t>
      </w:r>
    </w:p>
    <w:p w14:paraId="67E09C64">
      <w:pPr>
        <w:pStyle w:val="37"/>
        <w:numPr>
          <w:ilvl w:val="0"/>
          <w:numId w:val="0"/>
        </w:numPr>
        <w:spacing w:before="156" w:beforeLines="50" w:after="156" w:afterLines="50"/>
        <w:jc w:val="left"/>
        <w:rPr>
          <w:color w:val="auto"/>
        </w:rPr>
      </w:pPr>
      <w:bookmarkStart w:id="105" w:name="_Toc26765"/>
      <w:bookmarkStart w:id="106" w:name="_Toc16125"/>
      <w:r>
        <w:rPr>
          <w:rFonts w:hint="eastAsia"/>
          <w:color w:val="auto"/>
        </w:rPr>
        <w:t>6.6 资源整合</w:t>
      </w:r>
      <w:bookmarkEnd w:id="105"/>
      <w:bookmarkEnd w:id="106"/>
    </w:p>
    <w:p w14:paraId="2EDC8BD6">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整合</w:t>
      </w:r>
      <w:r>
        <w:rPr>
          <w:rFonts w:hint="eastAsia" w:ascii="宋体" w:hAnsi="宋体" w:eastAsia="宋体" w:cs="宋体"/>
          <w:bCs/>
          <w:color w:val="auto"/>
          <w:szCs w:val="21"/>
          <w:lang w:val="en-US" w:eastAsia="zh-CN"/>
        </w:rPr>
        <w:t>政府</w:t>
      </w:r>
      <w:r>
        <w:rPr>
          <w:rFonts w:hint="eastAsia" w:ascii="宋体" w:hAnsi="宋体" w:eastAsia="宋体" w:cs="宋体"/>
          <w:bCs/>
          <w:color w:val="auto"/>
          <w:szCs w:val="21"/>
        </w:rPr>
        <w:t>、医疗、教育及社会慈善</w:t>
      </w:r>
      <w:r>
        <w:rPr>
          <w:rFonts w:hint="eastAsia" w:ascii="宋体" w:hAnsi="宋体" w:eastAsia="宋体" w:cs="宋体"/>
          <w:bCs/>
          <w:color w:val="auto"/>
          <w:szCs w:val="21"/>
          <w:lang w:val="en-US" w:eastAsia="zh-CN"/>
        </w:rPr>
        <w:t>等</w:t>
      </w:r>
      <w:r>
        <w:rPr>
          <w:rFonts w:hint="eastAsia" w:ascii="宋体" w:hAnsi="宋体" w:eastAsia="宋体" w:cs="宋体"/>
          <w:bCs/>
          <w:color w:val="auto"/>
          <w:szCs w:val="21"/>
        </w:rPr>
        <w:t>资源，形成“需求-资源”匹配机制，实现跨部门协作。通过个案会商会议</w:t>
      </w:r>
      <w:r>
        <w:rPr>
          <w:rFonts w:hint="eastAsia" w:ascii="宋体" w:hAnsi="宋体" w:eastAsia="宋体" w:cs="宋体"/>
          <w:bCs/>
          <w:color w:val="auto"/>
          <w:szCs w:val="21"/>
          <w:lang w:eastAsia="zh-CN"/>
        </w:rPr>
        <w:t>，</w:t>
      </w:r>
      <w:r>
        <w:rPr>
          <w:rFonts w:hint="eastAsia" w:ascii="宋体" w:hAnsi="宋体" w:eastAsia="宋体" w:cs="宋体"/>
          <w:bCs/>
          <w:color w:val="auto"/>
          <w:szCs w:val="21"/>
        </w:rPr>
        <w:t>明确各方职责，定期审核资源落地成效，对缺口领域发起倡导或调整服务方案，确保支持网络的持续性与协调性。</w:t>
      </w:r>
    </w:p>
    <w:bookmarkEnd w:id="96"/>
    <w:p w14:paraId="5DED4C9C">
      <w:pPr>
        <w:pStyle w:val="37"/>
        <w:numPr>
          <w:ilvl w:val="0"/>
          <w:numId w:val="0"/>
        </w:numPr>
        <w:jc w:val="left"/>
        <w:rPr>
          <w:color w:val="auto"/>
        </w:rPr>
      </w:pPr>
      <w:bookmarkStart w:id="107" w:name="_Toc29448"/>
      <w:bookmarkStart w:id="108" w:name="_Toc21667"/>
      <w:bookmarkStart w:id="109" w:name="_Toc31785"/>
      <w:r>
        <w:rPr>
          <w:rFonts w:hint="eastAsia"/>
          <w:color w:val="auto"/>
        </w:rPr>
        <w:t>7 服务流程</w:t>
      </w:r>
      <w:bookmarkEnd w:id="107"/>
      <w:bookmarkEnd w:id="108"/>
    </w:p>
    <w:p w14:paraId="73A0DB87">
      <w:pPr>
        <w:pStyle w:val="37"/>
        <w:numPr>
          <w:ilvl w:val="0"/>
          <w:numId w:val="0"/>
        </w:numPr>
        <w:spacing w:before="156" w:beforeLines="50" w:after="156" w:afterLines="50"/>
        <w:jc w:val="left"/>
        <w:rPr>
          <w:color w:val="auto"/>
        </w:rPr>
      </w:pPr>
      <w:bookmarkStart w:id="110" w:name="_Toc14827"/>
      <w:bookmarkStart w:id="111" w:name="_Toc29925"/>
      <w:r>
        <w:rPr>
          <w:color w:val="auto"/>
        </w:rPr>
        <w:t>7.1 风险识别与强制报告</w:t>
      </w:r>
      <w:bookmarkEnd w:id="110"/>
      <w:bookmarkEnd w:id="111"/>
    </w:p>
    <w:p w14:paraId="7D12C898">
      <w:pPr>
        <w:pStyle w:val="37"/>
        <w:numPr>
          <w:ilvl w:val="0"/>
          <w:numId w:val="0"/>
        </w:numPr>
        <w:spacing w:before="156" w:beforeLines="50" w:after="156" w:afterLines="50"/>
        <w:jc w:val="left"/>
        <w:rPr>
          <w:rFonts w:hAnsi="黑体" w:cs="黑体"/>
          <w:color w:val="auto"/>
          <w:kern w:val="2"/>
          <w:szCs w:val="22"/>
          <w:lang w:bidi="ar"/>
        </w:rPr>
      </w:pPr>
      <w:bookmarkStart w:id="112" w:name="_Toc8591"/>
      <w:bookmarkStart w:id="113" w:name="_Toc19226"/>
      <w:bookmarkStart w:id="114" w:name="_Toc28943"/>
      <w:bookmarkStart w:id="115" w:name="_Toc26691"/>
      <w:bookmarkStart w:id="116" w:name="_Toc28562"/>
      <w:r>
        <w:rPr>
          <w:rFonts w:hAnsi="黑体" w:cs="黑体"/>
          <w:color w:val="auto"/>
          <w:kern w:val="2"/>
          <w:szCs w:val="22"/>
          <w:lang w:bidi="ar"/>
        </w:rPr>
        <w:t>7.1.1 风险识别</w:t>
      </w:r>
      <w:bookmarkEnd w:id="112"/>
      <w:bookmarkEnd w:id="113"/>
      <w:bookmarkEnd w:id="114"/>
      <w:bookmarkEnd w:id="115"/>
      <w:bookmarkEnd w:id="116"/>
    </w:p>
    <w:p w14:paraId="0A2A276F">
      <w:pPr>
        <w:ind w:firstLine="420" w:firstLineChars="200"/>
        <w:jc w:val="left"/>
        <w:rPr>
          <w:rFonts w:hint="eastAsia" w:ascii="宋体" w:hAnsi="宋体" w:eastAsia="宋体" w:cs="宋体"/>
          <w:bCs/>
          <w:color w:val="auto"/>
          <w:szCs w:val="21"/>
        </w:rPr>
      </w:pPr>
      <w:r>
        <w:rPr>
          <w:rFonts w:hint="eastAsia" w:ascii="宋体" w:hAnsi="宋体" w:eastAsia="宋体" w:cs="宋体"/>
          <w:bCs/>
          <w:color w:val="auto"/>
          <w:szCs w:val="21"/>
        </w:rPr>
        <w:t>服务人员应定期排查困境儿童的家庭监护</w:t>
      </w:r>
      <w:r>
        <w:rPr>
          <w:rFonts w:hint="eastAsia" w:ascii="宋体" w:hAnsi="宋体" w:eastAsia="宋体" w:cs="宋体"/>
          <w:bCs/>
          <w:color w:val="auto"/>
          <w:szCs w:val="21"/>
          <w:lang w:val="en-US" w:eastAsia="zh-CN"/>
        </w:rPr>
        <w:t>与心理</w:t>
      </w:r>
      <w:r>
        <w:rPr>
          <w:rFonts w:hint="eastAsia" w:ascii="宋体" w:hAnsi="宋体" w:eastAsia="宋体" w:cs="宋体"/>
          <w:bCs/>
          <w:color w:val="auto"/>
          <w:szCs w:val="21"/>
        </w:rPr>
        <w:t>风险，参考DB36/T 1635未成年人监护评估规范</w:t>
      </w:r>
      <w:r>
        <w:rPr>
          <w:rFonts w:hint="eastAsia" w:ascii="宋体" w:hAnsi="宋体" w:eastAsia="宋体" w:cs="宋体"/>
          <w:bCs/>
          <w:color w:val="auto"/>
          <w:szCs w:val="21"/>
          <w:lang w:val="en-US" w:eastAsia="zh-CN"/>
        </w:rPr>
        <w:t>及心理测评量表等工具，结合儿童风险隐患排查表(见附件H)</w:t>
      </w:r>
      <w:r>
        <w:rPr>
          <w:rFonts w:hint="eastAsia" w:ascii="宋体" w:hAnsi="宋体" w:eastAsia="宋体" w:cs="宋体"/>
          <w:bCs/>
          <w:color w:val="auto"/>
          <w:szCs w:val="21"/>
        </w:rPr>
        <w:t>综合判定风险等级。风险识别记录需经服务人员与督导双重审核，存入个案初步档案。</w:t>
      </w:r>
    </w:p>
    <w:p w14:paraId="0EDCA1B1">
      <w:pPr>
        <w:pStyle w:val="37"/>
        <w:numPr>
          <w:ilvl w:val="0"/>
          <w:numId w:val="0"/>
        </w:numPr>
        <w:spacing w:before="156" w:beforeLines="50" w:after="156" w:afterLines="50"/>
        <w:jc w:val="left"/>
        <w:rPr>
          <w:rFonts w:hAnsi="黑体" w:cs="黑体"/>
          <w:color w:val="auto"/>
          <w:kern w:val="2"/>
          <w:szCs w:val="22"/>
          <w:lang w:bidi="ar"/>
        </w:rPr>
      </w:pPr>
      <w:bookmarkStart w:id="117" w:name="_Toc4146"/>
      <w:bookmarkStart w:id="118" w:name="_Toc22447"/>
      <w:bookmarkStart w:id="119" w:name="_Toc31087"/>
      <w:bookmarkStart w:id="120" w:name="_Toc576"/>
      <w:bookmarkStart w:id="121" w:name="_Toc5077"/>
      <w:r>
        <w:rPr>
          <w:rFonts w:hAnsi="黑体" w:cs="黑体"/>
          <w:color w:val="auto"/>
          <w:kern w:val="2"/>
          <w:szCs w:val="22"/>
          <w:lang w:bidi="ar"/>
        </w:rPr>
        <w:t>7.1.2 强制报告</w:t>
      </w:r>
      <w:bookmarkEnd w:id="117"/>
      <w:bookmarkEnd w:id="118"/>
      <w:bookmarkEnd w:id="119"/>
      <w:bookmarkEnd w:id="120"/>
      <w:bookmarkEnd w:id="121"/>
    </w:p>
    <w:p w14:paraId="4133CC22">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lang w:val="en-US" w:eastAsia="zh-CN"/>
        </w:rPr>
        <w:t>根据</w:t>
      </w:r>
      <w:r>
        <w:rPr>
          <w:rFonts w:hint="eastAsia" w:ascii="宋体" w:hAnsi="宋体" w:eastAsia="宋体" w:cs="宋体"/>
          <w:bCs/>
          <w:color w:val="auto"/>
          <w:szCs w:val="21"/>
        </w:rPr>
        <w:t>《关于建立侵害未成年人案件强制报告制度的意见（试行）》</w:t>
      </w:r>
      <w:r>
        <w:rPr>
          <w:rFonts w:hint="eastAsia" w:ascii="宋体" w:hAnsi="宋体" w:eastAsia="宋体" w:cs="宋体"/>
          <w:bCs/>
          <w:color w:val="auto"/>
          <w:szCs w:val="21"/>
          <w:lang w:val="en-US" w:eastAsia="zh-CN"/>
        </w:rPr>
        <w:t>等有关要求，</w:t>
      </w:r>
      <w:r>
        <w:rPr>
          <w:rFonts w:hint="eastAsia" w:ascii="宋体" w:hAnsi="宋体" w:eastAsia="宋体" w:cs="宋体"/>
          <w:bCs/>
          <w:color w:val="auto"/>
          <w:szCs w:val="21"/>
        </w:rPr>
        <w:t>国家机关、密切接触未成年人行业的组织及从业人员发现高风险情形时，须立即向公安机关报案，同步通报未成年人救助保护机构</w:t>
      </w:r>
      <w:r>
        <w:rPr>
          <w:rFonts w:hint="eastAsia" w:ascii="宋体" w:hAnsi="宋体" w:eastAsia="宋体" w:cs="宋体"/>
          <w:bCs/>
          <w:color w:val="auto"/>
          <w:szCs w:val="21"/>
          <w:lang w:eastAsia="zh-CN"/>
        </w:rPr>
        <w:t>。对婴幼儿无人照看、儿童遭即时侵害等紧急个案，</w:t>
      </w:r>
      <w:r>
        <w:rPr>
          <w:rFonts w:hint="eastAsia" w:ascii="宋体" w:hAnsi="宋体" w:eastAsia="宋体" w:cs="宋体"/>
          <w:bCs/>
          <w:color w:val="auto"/>
          <w:szCs w:val="21"/>
          <w:lang w:val="en-US" w:eastAsia="zh-CN"/>
        </w:rPr>
        <w:t>第一时间安排人员</w:t>
      </w:r>
      <w:r>
        <w:rPr>
          <w:rFonts w:hint="eastAsia" w:ascii="宋体" w:hAnsi="宋体" w:eastAsia="宋体" w:cs="宋体"/>
          <w:bCs/>
          <w:color w:val="auto"/>
          <w:szCs w:val="21"/>
          <w:lang w:eastAsia="zh-CN"/>
        </w:rPr>
        <w:t>介入。公安未及时处置的，</w:t>
      </w:r>
      <w:r>
        <w:rPr>
          <w:rFonts w:hint="eastAsia" w:ascii="宋体" w:hAnsi="宋体" w:eastAsia="宋体" w:cs="宋体"/>
          <w:bCs/>
          <w:color w:val="auto"/>
          <w:szCs w:val="21"/>
          <w:lang w:val="en-US" w:eastAsia="zh-CN"/>
        </w:rPr>
        <w:t>各级未保中心</w:t>
      </w:r>
      <w:r>
        <w:rPr>
          <w:rFonts w:hint="eastAsia" w:ascii="宋体" w:hAnsi="宋体" w:eastAsia="宋体" w:cs="宋体"/>
          <w:bCs/>
          <w:color w:val="auto"/>
          <w:szCs w:val="21"/>
          <w:lang w:eastAsia="zh-CN"/>
        </w:rPr>
        <w:t>启动跨部门会商督促。强制报告后，需将警方出警记录（</w:t>
      </w:r>
      <w:r>
        <w:rPr>
          <w:rFonts w:hint="eastAsia" w:ascii="宋体" w:hAnsi="宋体" w:eastAsia="宋体" w:cs="宋体"/>
          <w:bCs/>
          <w:color w:val="auto"/>
          <w:szCs w:val="21"/>
          <w:lang w:val="en-US" w:eastAsia="zh-CN"/>
        </w:rPr>
        <w:t>如有</w:t>
      </w:r>
      <w:r>
        <w:rPr>
          <w:rFonts w:hint="eastAsia" w:ascii="宋体" w:hAnsi="宋体" w:eastAsia="宋体" w:cs="宋体"/>
          <w:bCs/>
          <w:color w:val="auto"/>
          <w:szCs w:val="21"/>
          <w:lang w:eastAsia="zh-CN"/>
        </w:rPr>
        <w:t>）、</w:t>
      </w:r>
      <w:r>
        <w:rPr>
          <w:rFonts w:hint="eastAsia" w:ascii="宋体" w:hAnsi="宋体" w:eastAsia="宋体" w:cs="宋体"/>
          <w:bCs/>
          <w:color w:val="auto"/>
          <w:szCs w:val="21"/>
          <w:lang w:val="en-US" w:eastAsia="zh-CN"/>
        </w:rPr>
        <w:t>处置记录</w:t>
      </w:r>
      <w:r>
        <w:rPr>
          <w:rFonts w:hint="eastAsia" w:ascii="宋体" w:hAnsi="宋体" w:eastAsia="宋体" w:cs="宋体"/>
          <w:bCs/>
          <w:color w:val="auto"/>
          <w:szCs w:val="21"/>
          <w:lang w:eastAsia="zh-CN"/>
        </w:rPr>
        <w:t>等</w:t>
      </w:r>
      <w:r>
        <w:rPr>
          <w:rFonts w:hint="eastAsia" w:ascii="宋体" w:hAnsi="宋体" w:eastAsia="宋体" w:cs="宋体"/>
          <w:bCs/>
          <w:color w:val="auto"/>
          <w:szCs w:val="21"/>
          <w:lang w:val="en-US" w:eastAsia="zh-CN"/>
        </w:rPr>
        <w:t>有关材料</w:t>
      </w:r>
      <w:r>
        <w:rPr>
          <w:rFonts w:hint="eastAsia" w:ascii="宋体" w:hAnsi="宋体" w:eastAsia="宋体" w:cs="宋体"/>
          <w:bCs/>
          <w:color w:val="auto"/>
          <w:szCs w:val="21"/>
          <w:lang w:eastAsia="zh-CN"/>
        </w:rPr>
        <w:t>补充至个案档案。</w:t>
      </w:r>
    </w:p>
    <w:bookmarkEnd w:id="109"/>
    <w:p w14:paraId="3734FFDA">
      <w:pPr>
        <w:pStyle w:val="37"/>
        <w:numPr>
          <w:ilvl w:val="0"/>
          <w:numId w:val="0"/>
        </w:numPr>
        <w:spacing w:before="156" w:beforeLines="50" w:after="156" w:afterLines="50"/>
        <w:jc w:val="left"/>
        <w:rPr>
          <w:color w:val="auto"/>
        </w:rPr>
      </w:pPr>
      <w:bookmarkStart w:id="122" w:name="_Toc6648"/>
      <w:bookmarkStart w:id="123" w:name="_Toc29650"/>
      <w:r>
        <w:rPr>
          <w:color w:val="auto"/>
        </w:rPr>
        <w:t>7.2 接案与</w:t>
      </w:r>
      <w:r>
        <w:rPr>
          <w:rFonts w:hint="eastAsia"/>
          <w:color w:val="auto"/>
          <w:lang w:val="en-US" w:eastAsia="zh-CN"/>
        </w:rPr>
        <w:t>预估</w:t>
      </w:r>
      <w:bookmarkEnd w:id="122"/>
      <w:bookmarkEnd w:id="123"/>
    </w:p>
    <w:p w14:paraId="4B70C4D6">
      <w:pPr>
        <w:pStyle w:val="37"/>
        <w:numPr>
          <w:ilvl w:val="0"/>
          <w:numId w:val="0"/>
        </w:numPr>
        <w:spacing w:before="156" w:beforeLines="50" w:after="156" w:afterLines="50"/>
        <w:jc w:val="left"/>
        <w:rPr>
          <w:rFonts w:hAnsi="黑体" w:cs="黑体"/>
          <w:color w:val="auto"/>
          <w:kern w:val="2"/>
          <w:szCs w:val="22"/>
          <w:lang w:bidi="ar"/>
        </w:rPr>
      </w:pPr>
      <w:bookmarkStart w:id="124" w:name="_Toc25294"/>
      <w:bookmarkStart w:id="125" w:name="_Toc8539"/>
      <w:bookmarkStart w:id="126" w:name="_Toc19741"/>
      <w:bookmarkStart w:id="127" w:name="_Toc29949"/>
      <w:bookmarkStart w:id="128" w:name="_Toc564"/>
      <w:r>
        <w:rPr>
          <w:rFonts w:hAnsi="黑体" w:cs="黑体"/>
          <w:color w:val="auto"/>
          <w:kern w:val="2"/>
          <w:szCs w:val="22"/>
          <w:lang w:bidi="ar"/>
        </w:rPr>
        <w:t xml:space="preserve">7.2.1 </w:t>
      </w:r>
      <w:r>
        <w:rPr>
          <w:rFonts w:hint="eastAsia" w:hAnsi="黑体" w:cs="黑体"/>
          <w:color w:val="auto"/>
          <w:kern w:val="2"/>
          <w:szCs w:val="22"/>
          <w:lang w:bidi="ar"/>
        </w:rPr>
        <w:t>接案</w:t>
      </w:r>
      <w:bookmarkEnd w:id="124"/>
      <w:bookmarkEnd w:id="125"/>
      <w:bookmarkEnd w:id="126"/>
      <w:bookmarkEnd w:id="127"/>
      <w:bookmarkEnd w:id="128"/>
    </w:p>
    <w:p w14:paraId="13474829">
      <w:pPr>
        <w:ind w:firstLine="420" w:firstLineChars="200"/>
        <w:jc w:val="left"/>
        <w:rPr>
          <w:rStyle w:val="19"/>
          <w:color w:val="auto"/>
        </w:rPr>
      </w:pPr>
      <w:r>
        <w:rPr>
          <w:rFonts w:hint="eastAsia" w:ascii="宋体" w:hAnsi="宋体" w:eastAsia="宋体" w:cs="宋体"/>
          <w:bCs/>
          <w:color w:val="auto"/>
          <w:szCs w:val="21"/>
          <w:lang w:val="en-US" w:eastAsia="zh-CN"/>
        </w:rPr>
        <w:t>服务人员</w:t>
      </w:r>
      <w:r>
        <w:rPr>
          <w:rFonts w:hint="eastAsia" w:ascii="宋体" w:hAnsi="宋体" w:eastAsia="宋体" w:cs="宋体"/>
          <w:bCs/>
          <w:color w:val="auto"/>
          <w:szCs w:val="21"/>
        </w:rPr>
        <w:t>与儿童及其监护人签署《知情同意书》</w:t>
      </w:r>
      <w:r>
        <w:rPr>
          <w:rFonts w:ascii="宋体" w:hAnsi="宋体" w:eastAsia="宋体" w:cs="宋体"/>
          <w:bCs/>
          <w:color w:val="auto"/>
          <w:szCs w:val="21"/>
        </w:rPr>
        <w:t>（见附录</w:t>
      </w:r>
      <w:r>
        <w:rPr>
          <w:rFonts w:hint="eastAsia" w:ascii="宋体" w:hAnsi="宋体" w:eastAsia="宋体" w:cs="宋体"/>
          <w:bCs/>
          <w:color w:val="auto"/>
          <w:szCs w:val="21"/>
        </w:rPr>
        <w:t>A</w:t>
      </w:r>
      <w:r>
        <w:rPr>
          <w:rFonts w:ascii="宋体" w:hAnsi="宋体" w:eastAsia="宋体" w:cs="宋体"/>
          <w:bCs/>
          <w:color w:val="auto"/>
          <w:szCs w:val="21"/>
        </w:rPr>
        <w:t>）</w:t>
      </w:r>
      <w:r>
        <w:rPr>
          <w:rFonts w:hint="eastAsia" w:ascii="宋体" w:hAnsi="宋体" w:eastAsia="宋体" w:cs="宋体"/>
          <w:bCs/>
          <w:color w:val="auto"/>
          <w:szCs w:val="21"/>
        </w:rPr>
        <w:t>，并进行</w:t>
      </w:r>
      <w:r>
        <w:rPr>
          <w:rFonts w:ascii="宋体" w:hAnsi="宋体" w:eastAsia="宋体" w:cs="宋体"/>
          <w:bCs/>
          <w:color w:val="auto"/>
          <w:szCs w:val="21"/>
        </w:rPr>
        <w:t>接案登记，</w:t>
      </w:r>
      <w:r>
        <w:rPr>
          <w:rFonts w:hint="eastAsia" w:ascii="宋体" w:hAnsi="宋体" w:eastAsia="宋体" w:cs="宋体"/>
          <w:bCs/>
          <w:color w:val="auto"/>
          <w:szCs w:val="21"/>
        </w:rPr>
        <w:t>填写《困境儿童基本情况登记表》</w:t>
      </w:r>
      <w:r>
        <w:rPr>
          <w:rFonts w:ascii="宋体" w:hAnsi="宋体" w:eastAsia="宋体" w:cs="宋体"/>
          <w:bCs/>
          <w:color w:val="auto"/>
          <w:szCs w:val="21"/>
        </w:rPr>
        <w:t>（见附录</w:t>
      </w:r>
      <w:r>
        <w:rPr>
          <w:rFonts w:hint="eastAsia" w:ascii="宋体" w:hAnsi="宋体" w:eastAsia="宋体" w:cs="宋体"/>
          <w:bCs/>
          <w:color w:val="auto"/>
          <w:szCs w:val="21"/>
        </w:rPr>
        <w:t>B</w:t>
      </w:r>
      <w:r>
        <w:rPr>
          <w:rFonts w:ascii="宋体" w:hAnsi="宋体" w:eastAsia="宋体" w:cs="宋体"/>
          <w:bCs/>
          <w:color w:val="auto"/>
          <w:szCs w:val="21"/>
        </w:rPr>
        <w:t>）</w:t>
      </w:r>
      <w:r>
        <w:rPr>
          <w:rFonts w:hint="eastAsia" w:ascii="宋体" w:hAnsi="宋体" w:eastAsia="宋体" w:cs="宋体"/>
          <w:bCs/>
          <w:color w:val="auto"/>
          <w:szCs w:val="21"/>
        </w:rPr>
        <w:t>，</w:t>
      </w:r>
      <w:r>
        <w:rPr>
          <w:rFonts w:ascii="宋体" w:hAnsi="宋体" w:eastAsia="宋体" w:cs="宋体"/>
          <w:bCs/>
          <w:color w:val="auto"/>
          <w:szCs w:val="21"/>
        </w:rPr>
        <w:t>建立个案档案</w:t>
      </w:r>
      <w:r>
        <w:rPr>
          <w:rFonts w:hint="eastAsia" w:ascii="宋体" w:hAnsi="宋体" w:eastAsia="宋体" w:cs="宋体"/>
          <w:bCs/>
          <w:color w:val="auto"/>
          <w:szCs w:val="21"/>
        </w:rPr>
        <w:t>。</w:t>
      </w:r>
      <w:r>
        <w:rPr>
          <w:rFonts w:ascii="宋体" w:hAnsi="宋体" w:eastAsia="宋体" w:cs="宋体"/>
          <w:bCs/>
          <w:color w:val="auto"/>
          <w:szCs w:val="21"/>
        </w:rPr>
        <w:t>内容包括儿童基本信息、风险等级、初步需求等</w:t>
      </w:r>
      <w:r>
        <w:rPr>
          <w:rFonts w:hint="eastAsia" w:ascii="宋体" w:hAnsi="宋体" w:eastAsia="宋体" w:cs="宋体"/>
          <w:bCs/>
          <w:color w:val="auto"/>
          <w:szCs w:val="21"/>
        </w:rPr>
        <w:t>。</w:t>
      </w:r>
    </w:p>
    <w:p w14:paraId="4A72D005">
      <w:pPr>
        <w:pStyle w:val="37"/>
        <w:numPr>
          <w:ilvl w:val="0"/>
          <w:numId w:val="0"/>
        </w:numPr>
        <w:spacing w:before="156" w:beforeLines="50" w:after="156" w:afterLines="50"/>
        <w:jc w:val="left"/>
        <w:rPr>
          <w:rFonts w:hAnsi="黑体" w:cs="黑体"/>
          <w:color w:val="auto"/>
          <w:kern w:val="2"/>
          <w:szCs w:val="22"/>
          <w:lang w:bidi="ar"/>
        </w:rPr>
      </w:pPr>
      <w:bookmarkStart w:id="129" w:name="_Toc18090"/>
      <w:bookmarkStart w:id="130" w:name="_Toc12713"/>
      <w:bookmarkStart w:id="131" w:name="_Toc21216"/>
      <w:bookmarkStart w:id="132" w:name="_Toc10027"/>
      <w:bookmarkStart w:id="133" w:name="_Toc15469"/>
      <w:r>
        <w:rPr>
          <w:rFonts w:hAnsi="黑体" w:cs="黑体"/>
          <w:color w:val="auto"/>
          <w:kern w:val="2"/>
          <w:szCs w:val="22"/>
          <w:lang w:bidi="ar"/>
        </w:rPr>
        <w:t>7.2.2 预估</w:t>
      </w:r>
      <w:bookmarkEnd w:id="129"/>
      <w:bookmarkEnd w:id="130"/>
      <w:bookmarkEnd w:id="131"/>
      <w:bookmarkEnd w:id="132"/>
      <w:bookmarkEnd w:id="133"/>
    </w:p>
    <w:p w14:paraId="594ACD62">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开展多学科预估的人员包括但不限于</w:t>
      </w:r>
      <w:r>
        <w:rPr>
          <w:rFonts w:ascii="宋体" w:hAnsi="宋体" w:eastAsia="宋体" w:cs="宋体"/>
          <w:bCs/>
          <w:color w:val="auto"/>
          <w:szCs w:val="21"/>
        </w:rPr>
        <w:t>社工、心理咨询师、法律顾问</w:t>
      </w:r>
      <w:r>
        <w:rPr>
          <w:rFonts w:hint="eastAsia" w:ascii="宋体" w:hAnsi="宋体" w:eastAsia="宋体" w:cs="宋体"/>
          <w:bCs/>
          <w:color w:val="auto"/>
          <w:szCs w:val="21"/>
        </w:rPr>
        <w:t>等专业人员</w:t>
      </w:r>
      <w:r>
        <w:rPr>
          <w:rFonts w:ascii="宋体" w:hAnsi="宋体" w:eastAsia="宋体" w:cs="宋体"/>
          <w:bCs/>
          <w:color w:val="auto"/>
          <w:szCs w:val="21"/>
        </w:rPr>
        <w:t>，采用《</w:t>
      </w:r>
      <w:r>
        <w:rPr>
          <w:rFonts w:hint="eastAsia" w:ascii="宋体" w:hAnsi="宋体" w:eastAsia="宋体" w:cs="宋体"/>
          <w:bCs/>
          <w:color w:val="auto"/>
          <w:szCs w:val="21"/>
        </w:rPr>
        <w:t>困境</w:t>
      </w:r>
      <w:r>
        <w:rPr>
          <w:rFonts w:ascii="宋体" w:hAnsi="宋体" w:eastAsia="宋体" w:cs="宋体"/>
          <w:bCs/>
          <w:color w:val="auto"/>
          <w:szCs w:val="21"/>
        </w:rPr>
        <w:t>儿童综合评估表》（见附录</w:t>
      </w:r>
      <w:r>
        <w:rPr>
          <w:rFonts w:hint="eastAsia" w:ascii="宋体" w:hAnsi="宋体" w:eastAsia="宋体" w:cs="宋体"/>
          <w:bCs/>
          <w:color w:val="auto"/>
          <w:szCs w:val="21"/>
        </w:rPr>
        <w:t>C</w:t>
      </w:r>
      <w:r>
        <w:rPr>
          <w:rFonts w:ascii="宋体" w:hAnsi="宋体" w:eastAsia="宋体" w:cs="宋体"/>
          <w:bCs/>
          <w:color w:val="auto"/>
          <w:szCs w:val="21"/>
        </w:rPr>
        <w:t>）评估儿童生存、健康、教育、心理等需求，明确服务优先级及跨部门协作任务清单</w:t>
      </w:r>
      <w:r>
        <w:rPr>
          <w:rFonts w:hint="eastAsia" w:ascii="宋体" w:hAnsi="宋体" w:eastAsia="宋体" w:cs="宋体"/>
          <w:bCs/>
          <w:color w:val="auto"/>
          <w:szCs w:val="21"/>
          <w:lang w:eastAsia="zh-CN"/>
        </w:rPr>
        <w:t>，</w:t>
      </w:r>
      <w:r>
        <w:rPr>
          <w:rFonts w:hint="eastAsia" w:ascii="宋体" w:hAnsi="宋体" w:eastAsia="宋体" w:cs="宋体"/>
          <w:bCs/>
          <w:color w:val="auto"/>
          <w:szCs w:val="21"/>
          <w:lang w:val="en-US" w:eastAsia="zh-CN"/>
        </w:rPr>
        <w:t>交由督导审核确认</w:t>
      </w:r>
      <w:r>
        <w:rPr>
          <w:rFonts w:ascii="宋体" w:hAnsi="宋体" w:eastAsia="宋体" w:cs="宋体"/>
          <w:bCs/>
          <w:color w:val="auto"/>
          <w:szCs w:val="21"/>
        </w:rPr>
        <w:t>。</w:t>
      </w:r>
    </w:p>
    <w:p w14:paraId="447E8DDF">
      <w:pPr>
        <w:pStyle w:val="37"/>
        <w:numPr>
          <w:ilvl w:val="0"/>
          <w:numId w:val="0"/>
        </w:numPr>
        <w:spacing w:before="156" w:beforeLines="50" w:after="156" w:afterLines="50"/>
        <w:jc w:val="left"/>
        <w:rPr>
          <w:color w:val="auto"/>
        </w:rPr>
      </w:pPr>
      <w:bookmarkStart w:id="134" w:name="_Toc12727"/>
      <w:bookmarkStart w:id="135" w:name="_Toc11608"/>
      <w:r>
        <w:rPr>
          <w:color w:val="auto"/>
        </w:rPr>
        <w:t>7.3 计划制定</w:t>
      </w:r>
      <w:bookmarkEnd w:id="134"/>
      <w:bookmarkEnd w:id="135"/>
    </w:p>
    <w:p w14:paraId="1CB432EB">
      <w:pPr>
        <w:ind w:firstLine="420" w:firstLineChars="200"/>
        <w:jc w:val="left"/>
        <w:rPr>
          <w:rFonts w:ascii="宋体" w:hAnsi="宋体" w:eastAsia="宋体" w:cs="宋体"/>
          <w:bCs/>
          <w:color w:val="auto"/>
          <w:szCs w:val="21"/>
        </w:rPr>
      </w:pPr>
      <w:bookmarkStart w:id="136" w:name="_Toc26428"/>
      <w:r>
        <w:rPr>
          <w:rFonts w:hint="eastAsia" w:ascii="宋体" w:hAnsi="宋体" w:eastAsia="宋体" w:cs="宋体"/>
          <w:bCs/>
          <w:color w:val="auto"/>
          <w:szCs w:val="21"/>
        </w:rPr>
        <w:t>服务</w:t>
      </w:r>
      <w:r>
        <w:rPr>
          <w:rFonts w:hint="eastAsia" w:ascii="宋体" w:hAnsi="宋体" w:eastAsia="宋体" w:cs="宋体"/>
          <w:bCs/>
          <w:color w:val="auto"/>
          <w:szCs w:val="21"/>
          <w:lang w:val="en-US" w:eastAsia="zh-CN"/>
        </w:rPr>
        <w:t>计划</w:t>
      </w:r>
      <w:r>
        <w:rPr>
          <w:rFonts w:hint="eastAsia" w:ascii="宋体" w:hAnsi="宋体" w:eastAsia="宋体" w:cs="宋体"/>
          <w:bCs/>
          <w:color w:val="auto"/>
          <w:szCs w:val="21"/>
        </w:rPr>
        <w:t>应满足目标具体、进展可衡量、实施可实现、内容相关、时限明确的要求，经与儿童及监护人共同确认后，填写《</w:t>
      </w:r>
      <w:r>
        <w:rPr>
          <w:rFonts w:hint="eastAsia" w:ascii="宋体" w:hAnsi="宋体" w:eastAsia="宋体" w:cs="宋体"/>
          <w:bCs/>
          <w:color w:val="auto"/>
          <w:szCs w:val="21"/>
          <w:lang w:val="en-US" w:eastAsia="zh-CN"/>
        </w:rPr>
        <w:t>服务</w:t>
      </w:r>
      <w:r>
        <w:rPr>
          <w:rFonts w:hint="eastAsia" w:ascii="宋体" w:hAnsi="宋体" w:eastAsia="宋体" w:cs="宋体"/>
          <w:bCs/>
          <w:color w:val="auto"/>
          <w:szCs w:val="21"/>
        </w:rPr>
        <w:t>计划表》（见附录D）</w:t>
      </w:r>
      <w:r>
        <w:rPr>
          <w:rFonts w:hint="eastAsia" w:ascii="宋体" w:hAnsi="宋体" w:eastAsia="宋体" w:cs="宋体"/>
          <w:bCs/>
          <w:color w:val="auto"/>
          <w:szCs w:val="21"/>
          <w:lang w:eastAsia="zh-CN"/>
        </w:rPr>
        <w:t>，</w:t>
      </w:r>
      <w:r>
        <w:rPr>
          <w:rFonts w:hint="eastAsia" w:ascii="宋体" w:hAnsi="宋体" w:eastAsia="宋体" w:cs="宋体"/>
          <w:bCs/>
          <w:color w:val="auto"/>
          <w:szCs w:val="21"/>
          <w:lang w:val="en-US" w:eastAsia="zh-CN"/>
        </w:rPr>
        <w:t>交由督导审核确认</w:t>
      </w:r>
      <w:r>
        <w:rPr>
          <w:rFonts w:hint="eastAsia" w:ascii="宋体" w:hAnsi="宋体" w:eastAsia="宋体" w:cs="宋体"/>
          <w:bCs/>
          <w:color w:val="auto"/>
          <w:szCs w:val="21"/>
        </w:rPr>
        <w:t>。</w:t>
      </w:r>
      <w:bookmarkEnd w:id="136"/>
    </w:p>
    <w:p w14:paraId="27F75260">
      <w:pPr>
        <w:pStyle w:val="37"/>
        <w:numPr>
          <w:ilvl w:val="0"/>
          <w:numId w:val="0"/>
        </w:numPr>
        <w:spacing w:before="156" w:beforeLines="50" w:after="156" w:afterLines="50"/>
        <w:jc w:val="left"/>
        <w:rPr>
          <w:color w:val="auto"/>
        </w:rPr>
      </w:pPr>
      <w:bookmarkStart w:id="137" w:name="_Toc17881"/>
      <w:bookmarkStart w:id="138" w:name="_Toc19635"/>
      <w:r>
        <w:rPr>
          <w:color w:val="auto"/>
        </w:rPr>
        <w:t>7.4 服务实施与动态</w:t>
      </w:r>
      <w:bookmarkEnd w:id="137"/>
      <w:r>
        <w:rPr>
          <w:rFonts w:hint="eastAsia"/>
          <w:color w:val="auto"/>
        </w:rPr>
        <w:t>评估</w:t>
      </w:r>
      <w:bookmarkEnd w:id="138"/>
    </w:p>
    <w:p w14:paraId="701F83CA">
      <w:pPr>
        <w:pStyle w:val="37"/>
        <w:numPr>
          <w:ilvl w:val="0"/>
          <w:numId w:val="0"/>
        </w:numPr>
        <w:spacing w:before="156" w:beforeLines="50" w:after="156" w:afterLines="50"/>
        <w:jc w:val="left"/>
        <w:rPr>
          <w:rFonts w:hint="eastAsia" w:hAnsi="黑体" w:eastAsia="黑体" w:cs="黑体"/>
          <w:color w:val="auto"/>
          <w:kern w:val="2"/>
          <w:szCs w:val="22"/>
          <w:lang w:val="en-US" w:eastAsia="zh-CN" w:bidi="ar"/>
        </w:rPr>
      </w:pPr>
      <w:bookmarkStart w:id="139" w:name="_Toc27876"/>
      <w:bookmarkStart w:id="140" w:name="_Toc12684"/>
      <w:bookmarkStart w:id="141" w:name="_Toc15844"/>
      <w:bookmarkStart w:id="142" w:name="_Toc19517"/>
      <w:r>
        <w:rPr>
          <w:rFonts w:hAnsi="黑体" w:cs="黑体"/>
          <w:color w:val="auto"/>
          <w:kern w:val="2"/>
          <w:szCs w:val="22"/>
          <w:lang w:bidi="ar"/>
        </w:rPr>
        <w:t>7.4.1 服务</w:t>
      </w:r>
      <w:bookmarkEnd w:id="139"/>
      <w:bookmarkEnd w:id="140"/>
      <w:bookmarkEnd w:id="141"/>
      <w:r>
        <w:rPr>
          <w:rFonts w:hint="eastAsia" w:hAnsi="黑体" w:cs="黑体"/>
          <w:color w:val="auto"/>
          <w:kern w:val="2"/>
          <w:szCs w:val="22"/>
          <w:lang w:val="en-US" w:eastAsia="zh-CN" w:bidi="ar"/>
        </w:rPr>
        <w:t>实施</w:t>
      </w:r>
      <w:bookmarkEnd w:id="142"/>
    </w:p>
    <w:p w14:paraId="6BE1860E">
      <w:pPr>
        <w:ind w:firstLine="420" w:firstLineChars="200"/>
        <w:jc w:val="left"/>
        <w:rPr>
          <w:rFonts w:ascii="宋体" w:hAnsi="宋体" w:eastAsia="宋体" w:cs="宋体"/>
          <w:bCs/>
          <w:color w:val="auto"/>
          <w:szCs w:val="21"/>
        </w:rPr>
      </w:pPr>
      <w:r>
        <w:rPr>
          <w:rFonts w:ascii="宋体" w:hAnsi="宋体" w:eastAsia="宋体" w:cs="宋体"/>
          <w:bCs/>
          <w:color w:val="auto"/>
          <w:szCs w:val="21"/>
        </w:rPr>
        <w:t>按计划分阶段落实服务内容，</w:t>
      </w:r>
      <w:r>
        <w:rPr>
          <w:rFonts w:hint="eastAsia" w:ascii="宋体" w:hAnsi="宋体" w:eastAsia="宋体" w:cs="宋体"/>
          <w:bCs/>
          <w:color w:val="auto"/>
          <w:szCs w:val="21"/>
        </w:rPr>
        <w:t>填写</w:t>
      </w:r>
      <w:r>
        <w:rPr>
          <w:rFonts w:ascii="宋体" w:hAnsi="宋体" w:eastAsia="宋体" w:cs="宋体"/>
          <w:bCs/>
          <w:color w:val="auto"/>
          <w:szCs w:val="21"/>
        </w:rPr>
        <w:t>《</w:t>
      </w:r>
      <w:r>
        <w:rPr>
          <w:rFonts w:hint="eastAsia" w:ascii="宋体" w:hAnsi="宋体" w:eastAsia="宋体" w:cs="宋体"/>
          <w:bCs/>
          <w:color w:val="auto"/>
          <w:szCs w:val="21"/>
          <w:lang w:val="en-US" w:eastAsia="zh-CN"/>
        </w:rPr>
        <w:t>服务</w:t>
      </w:r>
      <w:r>
        <w:rPr>
          <w:rFonts w:ascii="宋体" w:hAnsi="宋体" w:eastAsia="宋体" w:cs="宋体"/>
          <w:bCs/>
          <w:color w:val="auto"/>
          <w:szCs w:val="21"/>
        </w:rPr>
        <w:t>记录表》（见附录</w:t>
      </w:r>
      <w:r>
        <w:rPr>
          <w:rFonts w:hint="eastAsia" w:ascii="宋体" w:hAnsi="宋体" w:eastAsia="宋体" w:cs="宋体"/>
          <w:bCs/>
          <w:color w:val="auto"/>
          <w:szCs w:val="21"/>
          <w:lang w:val="en-US" w:eastAsia="zh-CN"/>
        </w:rPr>
        <w:t>E</w:t>
      </w:r>
      <w:r>
        <w:rPr>
          <w:rFonts w:ascii="宋体" w:hAnsi="宋体" w:eastAsia="宋体" w:cs="宋体"/>
          <w:bCs/>
          <w:color w:val="auto"/>
          <w:szCs w:val="21"/>
        </w:rPr>
        <w:t>）。</w:t>
      </w:r>
      <w:r>
        <w:rPr>
          <w:rFonts w:hint="eastAsia" w:ascii="宋体" w:hAnsi="宋体" w:eastAsia="宋体" w:cs="宋体"/>
          <w:bCs/>
          <w:color w:val="auto"/>
          <w:szCs w:val="21"/>
          <w:lang w:val="en-US" w:eastAsia="zh-CN"/>
        </w:rPr>
        <w:t>服务内容</w:t>
      </w:r>
      <w:r>
        <w:rPr>
          <w:rFonts w:ascii="宋体" w:hAnsi="宋体" w:eastAsia="宋体" w:cs="宋体"/>
          <w:bCs/>
          <w:color w:val="auto"/>
          <w:szCs w:val="21"/>
        </w:rPr>
        <w:t>包括</w:t>
      </w:r>
      <w:r>
        <w:rPr>
          <w:rFonts w:hint="eastAsia" w:ascii="宋体" w:hAnsi="宋体" w:eastAsia="宋体" w:cs="宋体"/>
          <w:bCs/>
          <w:color w:val="auto"/>
          <w:szCs w:val="21"/>
        </w:rPr>
        <w:t>但不</w:t>
      </w:r>
      <w:r>
        <w:rPr>
          <w:rFonts w:hint="eastAsia" w:ascii="宋体" w:hAnsi="宋体" w:eastAsia="宋体" w:cs="宋体"/>
          <w:bCs/>
          <w:color w:val="auto"/>
          <w:szCs w:val="21"/>
          <w:highlight w:val="none"/>
        </w:rPr>
        <w:t>限于：</w:t>
      </w:r>
      <w:r>
        <w:rPr>
          <w:rFonts w:ascii="宋体" w:hAnsi="宋体" w:eastAsia="宋体" w:cs="宋体"/>
          <w:bCs/>
          <w:color w:val="auto"/>
          <w:szCs w:val="21"/>
          <w:highlight w:val="none"/>
        </w:rPr>
        <w:t>心理疏导、学业辅导、家庭赋能培训等直接服务</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lang w:val="en-US" w:eastAsia="zh-CN"/>
        </w:rPr>
        <w:t>跨部门</w:t>
      </w:r>
      <w:r>
        <w:rPr>
          <w:rFonts w:ascii="宋体" w:hAnsi="宋体" w:eastAsia="宋体" w:cs="宋体"/>
          <w:bCs/>
          <w:color w:val="auto"/>
          <w:szCs w:val="21"/>
          <w:highlight w:val="none"/>
        </w:rPr>
        <w:t>协调医疗救助、政策补贴、社区活动资源等</w:t>
      </w:r>
      <w:r>
        <w:rPr>
          <w:rFonts w:hint="eastAsia" w:ascii="宋体" w:hAnsi="宋体" w:eastAsia="宋体" w:cs="宋体"/>
          <w:bCs/>
          <w:color w:val="auto"/>
          <w:szCs w:val="21"/>
          <w:highlight w:val="none"/>
          <w:lang w:val="en-US" w:eastAsia="zh-CN"/>
        </w:rPr>
        <w:t>间接服务。对于需要跨部门协作的复杂个案，应由县级民政部门或未成年人救助保护机构牵头，召集公安、教育、卫健、妇联等相关部门召开跨部门联席会议/会商会议。承接机构应参与会议，并提供专业评估和建议。会上</w:t>
      </w:r>
      <w:r>
        <w:rPr>
          <w:rFonts w:ascii="宋体" w:hAnsi="宋体" w:eastAsia="宋体" w:cs="宋体"/>
          <w:bCs/>
          <w:color w:val="auto"/>
          <w:szCs w:val="21"/>
          <w:highlight w:val="none"/>
        </w:rPr>
        <w:t>明确各方职责分工及完成时限，签署《跨部门服务协议》（见附录</w:t>
      </w:r>
      <w:r>
        <w:rPr>
          <w:rFonts w:hint="eastAsia" w:ascii="宋体" w:hAnsi="宋体" w:eastAsia="宋体" w:cs="宋体"/>
          <w:bCs/>
          <w:color w:val="auto"/>
          <w:szCs w:val="21"/>
          <w:highlight w:val="none"/>
          <w:lang w:val="en-US" w:eastAsia="zh-CN"/>
        </w:rPr>
        <w:t>F）</w:t>
      </w:r>
      <w:r>
        <w:rPr>
          <w:rFonts w:hint="eastAsia" w:ascii="宋体" w:hAnsi="宋体" w:eastAsia="宋体" w:cs="宋体"/>
          <w:bCs/>
          <w:color w:val="auto"/>
          <w:szCs w:val="21"/>
          <w:highlight w:val="none"/>
          <w:lang w:eastAsia="zh-CN"/>
        </w:rPr>
        <w:t>。</w:t>
      </w:r>
    </w:p>
    <w:p w14:paraId="2FB9C440">
      <w:pPr>
        <w:pStyle w:val="37"/>
        <w:numPr>
          <w:ilvl w:val="0"/>
          <w:numId w:val="0"/>
        </w:numPr>
        <w:spacing w:before="156" w:beforeLines="50" w:after="156" w:afterLines="50"/>
        <w:jc w:val="left"/>
        <w:rPr>
          <w:rFonts w:hint="eastAsia" w:hAnsi="黑体" w:eastAsia="黑体" w:cs="黑体"/>
          <w:color w:val="auto"/>
          <w:kern w:val="2"/>
          <w:szCs w:val="22"/>
          <w:lang w:eastAsia="zh-CN" w:bidi="ar"/>
        </w:rPr>
      </w:pPr>
      <w:bookmarkStart w:id="143" w:name="_Toc26004"/>
      <w:bookmarkStart w:id="144" w:name="_Toc16918"/>
      <w:bookmarkStart w:id="145" w:name="_Toc258"/>
      <w:bookmarkStart w:id="146" w:name="_Toc22782"/>
      <w:r>
        <w:rPr>
          <w:rFonts w:hAnsi="黑体" w:cs="黑体"/>
          <w:color w:val="auto"/>
          <w:kern w:val="2"/>
          <w:szCs w:val="22"/>
          <w:lang w:bidi="ar"/>
        </w:rPr>
        <w:t>7.4.2 动态</w:t>
      </w:r>
      <w:bookmarkEnd w:id="143"/>
      <w:bookmarkEnd w:id="144"/>
      <w:bookmarkEnd w:id="145"/>
      <w:r>
        <w:rPr>
          <w:rFonts w:hint="eastAsia" w:hAnsi="黑体" w:cs="黑体"/>
          <w:color w:val="auto"/>
          <w:kern w:val="2"/>
          <w:szCs w:val="22"/>
          <w:lang w:val="en-US" w:eastAsia="zh-CN" w:bidi="ar"/>
        </w:rPr>
        <w:t>评估</w:t>
      </w:r>
      <w:bookmarkEnd w:id="146"/>
    </w:p>
    <w:p w14:paraId="60BFB449">
      <w:pPr>
        <w:ind w:firstLine="420" w:firstLineChars="200"/>
        <w:jc w:val="left"/>
        <w:rPr>
          <w:rFonts w:ascii="宋体" w:hAnsi="宋体" w:eastAsia="宋体" w:cs="宋体"/>
          <w:bCs/>
          <w:color w:val="auto"/>
          <w:szCs w:val="21"/>
        </w:rPr>
      </w:pPr>
      <w:r>
        <w:rPr>
          <w:rFonts w:ascii="宋体" w:hAnsi="宋体" w:eastAsia="宋体" w:cs="宋体"/>
          <w:bCs/>
          <w:color w:val="auto"/>
          <w:szCs w:val="21"/>
        </w:rPr>
        <w:t>若服务对象及其家庭处境发生变化，或未达到预期目标时，</w:t>
      </w:r>
      <w:r>
        <w:rPr>
          <w:rFonts w:hint="eastAsia" w:ascii="宋体" w:hAnsi="宋体" w:eastAsia="宋体" w:cs="宋体"/>
          <w:bCs/>
          <w:color w:val="auto"/>
          <w:szCs w:val="21"/>
        </w:rPr>
        <w:t>需要再次开展</w:t>
      </w:r>
      <w:r>
        <w:rPr>
          <w:rFonts w:ascii="宋体" w:hAnsi="宋体" w:eastAsia="宋体" w:cs="宋体"/>
          <w:bCs/>
          <w:color w:val="auto"/>
          <w:szCs w:val="21"/>
        </w:rPr>
        <w:t>评估，更新《</w:t>
      </w:r>
      <w:r>
        <w:rPr>
          <w:rFonts w:hint="eastAsia" w:ascii="宋体" w:hAnsi="宋体" w:eastAsia="宋体" w:cs="宋体"/>
          <w:bCs/>
          <w:color w:val="auto"/>
          <w:szCs w:val="21"/>
        </w:rPr>
        <w:t>困境</w:t>
      </w:r>
      <w:r>
        <w:rPr>
          <w:rFonts w:ascii="宋体" w:hAnsi="宋体" w:eastAsia="宋体" w:cs="宋体"/>
          <w:bCs/>
          <w:color w:val="auto"/>
          <w:szCs w:val="21"/>
        </w:rPr>
        <w:t>儿童综合评估表》（见附录</w:t>
      </w:r>
      <w:r>
        <w:rPr>
          <w:rFonts w:hint="eastAsia" w:ascii="宋体" w:hAnsi="宋体" w:eastAsia="宋体" w:cs="宋体"/>
          <w:bCs/>
          <w:color w:val="auto"/>
          <w:szCs w:val="21"/>
        </w:rPr>
        <w:t>C</w:t>
      </w:r>
      <w:r>
        <w:rPr>
          <w:rFonts w:ascii="宋体" w:hAnsi="宋体" w:eastAsia="宋体" w:cs="宋体"/>
          <w:bCs/>
          <w:color w:val="auto"/>
          <w:szCs w:val="21"/>
        </w:rPr>
        <w:t>）。对未达预期目标的服务模块，经督导审核后调整方案或启动转介。高风险个案在接受一段时间服务后，若儿童及家庭的处境未发生改变，可视情况</w:t>
      </w:r>
      <w:r>
        <w:rPr>
          <w:rFonts w:hint="eastAsia" w:ascii="宋体" w:hAnsi="宋体" w:eastAsia="宋体" w:cs="宋体"/>
          <w:bCs/>
          <w:color w:val="auto"/>
          <w:szCs w:val="21"/>
          <w:lang w:val="en-US" w:eastAsia="zh-CN"/>
        </w:rPr>
        <w:t>再次</w:t>
      </w:r>
      <w:r>
        <w:rPr>
          <w:rFonts w:ascii="宋体" w:hAnsi="宋体" w:eastAsia="宋体" w:cs="宋体"/>
          <w:bCs/>
          <w:color w:val="auto"/>
          <w:szCs w:val="21"/>
        </w:rPr>
        <w:t>召开</w:t>
      </w:r>
      <w:r>
        <w:rPr>
          <w:rFonts w:ascii="宋体" w:hAnsi="宋体" w:eastAsia="宋体" w:cs="宋体"/>
          <w:bCs/>
          <w:color w:val="auto"/>
          <w:szCs w:val="21"/>
          <w:highlight w:val="none"/>
        </w:rPr>
        <w:t>跨部门联席会议</w:t>
      </w:r>
      <w:r>
        <w:rPr>
          <w:rFonts w:ascii="宋体" w:hAnsi="宋体" w:eastAsia="宋体" w:cs="宋体"/>
          <w:bCs/>
          <w:color w:val="auto"/>
          <w:szCs w:val="21"/>
        </w:rPr>
        <w:t>。</w:t>
      </w:r>
    </w:p>
    <w:p w14:paraId="0A3C7CC7">
      <w:pPr>
        <w:pStyle w:val="37"/>
        <w:numPr>
          <w:ilvl w:val="0"/>
          <w:numId w:val="0"/>
        </w:numPr>
        <w:spacing w:before="156" w:beforeLines="50" w:after="156" w:afterLines="50"/>
        <w:jc w:val="left"/>
        <w:rPr>
          <w:rFonts w:hint="eastAsia" w:eastAsia="黑体"/>
          <w:color w:val="auto"/>
          <w:lang w:val="en-US" w:eastAsia="zh-CN"/>
        </w:rPr>
      </w:pPr>
      <w:bookmarkStart w:id="147" w:name="_Toc14430"/>
      <w:bookmarkStart w:id="148" w:name="_Toc25616"/>
      <w:r>
        <w:rPr>
          <w:color w:val="auto"/>
        </w:rPr>
        <w:t>7.5 结案与跟踪</w:t>
      </w:r>
      <w:bookmarkEnd w:id="147"/>
      <w:r>
        <w:rPr>
          <w:rFonts w:hint="eastAsia"/>
          <w:color w:val="auto"/>
          <w:lang w:val="en-US" w:eastAsia="zh-CN"/>
        </w:rPr>
        <w:t>回访</w:t>
      </w:r>
      <w:bookmarkEnd w:id="148"/>
    </w:p>
    <w:p w14:paraId="00BDC35F">
      <w:pPr>
        <w:pStyle w:val="37"/>
        <w:numPr>
          <w:ilvl w:val="0"/>
          <w:numId w:val="0"/>
        </w:numPr>
        <w:spacing w:before="156" w:beforeLines="50" w:after="156" w:afterLines="50"/>
        <w:jc w:val="left"/>
        <w:rPr>
          <w:rFonts w:hAnsi="黑体" w:cs="黑体"/>
          <w:color w:val="auto"/>
          <w:kern w:val="2"/>
          <w:szCs w:val="22"/>
          <w:lang w:bidi="ar"/>
        </w:rPr>
      </w:pPr>
      <w:bookmarkStart w:id="149" w:name="_Toc11677"/>
      <w:bookmarkStart w:id="150" w:name="_Toc29832"/>
      <w:bookmarkStart w:id="151" w:name="_Toc18646"/>
      <w:bookmarkStart w:id="152" w:name="_Toc8243"/>
      <w:bookmarkStart w:id="153" w:name="_Toc19154"/>
      <w:r>
        <w:rPr>
          <w:rFonts w:hAnsi="黑体" w:cs="黑体"/>
          <w:color w:val="auto"/>
          <w:kern w:val="2"/>
          <w:szCs w:val="22"/>
          <w:lang w:bidi="ar"/>
        </w:rPr>
        <w:t>7.5.1 结案</w:t>
      </w:r>
      <w:bookmarkEnd w:id="149"/>
      <w:bookmarkEnd w:id="150"/>
      <w:bookmarkEnd w:id="151"/>
      <w:bookmarkEnd w:id="152"/>
      <w:bookmarkEnd w:id="153"/>
    </w:p>
    <w:p w14:paraId="4E4AD5F2">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满足以下条件之一可结案，并填写《</w:t>
      </w:r>
      <w:r>
        <w:rPr>
          <w:rFonts w:hint="eastAsia" w:ascii="宋体" w:hAnsi="宋体" w:eastAsia="宋体" w:cs="宋体"/>
          <w:bCs/>
          <w:color w:val="auto"/>
          <w:szCs w:val="21"/>
          <w:lang w:val="en-US" w:eastAsia="zh-CN"/>
        </w:rPr>
        <w:t>服务</w:t>
      </w:r>
      <w:r>
        <w:rPr>
          <w:rFonts w:hint="eastAsia" w:ascii="宋体" w:hAnsi="宋体" w:eastAsia="宋体" w:cs="宋体"/>
          <w:bCs/>
          <w:color w:val="auto"/>
          <w:szCs w:val="21"/>
        </w:rPr>
        <w:t>结案表》（见附录G）：</w:t>
      </w:r>
    </w:p>
    <w:p w14:paraId="60279018">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——儿童风险等级降至低风险且稳定6个月；</w:t>
      </w:r>
    </w:p>
    <w:p w14:paraId="683BD380">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——服务目标基本实现且家庭具备持续支持能力；</w:t>
      </w:r>
    </w:p>
    <w:p w14:paraId="327B6EEA">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——儿童年满18岁、死亡或迁出服务辖区；</w:t>
      </w:r>
    </w:p>
    <w:p w14:paraId="6E278299">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——儿童/监护人明确拒绝继续接受个案服务等。</w:t>
      </w:r>
    </w:p>
    <w:p w14:paraId="60023024">
      <w:pPr>
        <w:pStyle w:val="37"/>
        <w:numPr>
          <w:ilvl w:val="0"/>
          <w:numId w:val="0"/>
        </w:numPr>
        <w:spacing w:before="156" w:beforeLines="50" w:after="156" w:afterLines="50"/>
        <w:jc w:val="left"/>
        <w:rPr>
          <w:rFonts w:hint="eastAsia" w:hAnsi="黑体" w:eastAsia="黑体" w:cs="黑体"/>
          <w:color w:val="auto"/>
          <w:kern w:val="2"/>
          <w:szCs w:val="22"/>
          <w:lang w:val="en-US" w:eastAsia="zh-CN" w:bidi="ar"/>
        </w:rPr>
      </w:pPr>
      <w:bookmarkStart w:id="154" w:name="_Toc30198"/>
      <w:bookmarkStart w:id="155" w:name="_Toc17166"/>
      <w:bookmarkStart w:id="156" w:name="_Toc2489"/>
      <w:bookmarkStart w:id="157" w:name="_Toc20534"/>
      <w:bookmarkStart w:id="158" w:name="_Toc7427"/>
      <w:r>
        <w:rPr>
          <w:rFonts w:hAnsi="黑体" w:cs="黑体"/>
          <w:color w:val="auto"/>
          <w:kern w:val="2"/>
          <w:szCs w:val="22"/>
          <w:lang w:bidi="ar"/>
        </w:rPr>
        <w:t>7.5.2 跟踪</w:t>
      </w:r>
      <w:bookmarkEnd w:id="154"/>
      <w:bookmarkEnd w:id="155"/>
      <w:bookmarkEnd w:id="156"/>
      <w:bookmarkEnd w:id="157"/>
      <w:r>
        <w:rPr>
          <w:rFonts w:hint="eastAsia" w:hAnsi="黑体" w:cs="黑体"/>
          <w:color w:val="auto"/>
          <w:kern w:val="2"/>
          <w:szCs w:val="22"/>
          <w:lang w:val="en-US" w:eastAsia="zh-CN" w:bidi="ar"/>
        </w:rPr>
        <w:t>回访</w:t>
      </w:r>
      <w:bookmarkEnd w:id="158"/>
    </w:p>
    <w:p w14:paraId="27030E59">
      <w:pPr>
        <w:ind w:firstLine="420" w:firstLineChars="200"/>
        <w:jc w:val="left"/>
        <w:rPr>
          <w:rFonts w:ascii="宋体" w:hAnsi="宋体" w:eastAsia="宋体" w:cs="宋体"/>
          <w:bCs/>
          <w:color w:val="auto"/>
          <w:szCs w:val="21"/>
        </w:rPr>
      </w:pPr>
      <w:r>
        <w:rPr>
          <w:rFonts w:ascii="宋体" w:hAnsi="宋体" w:eastAsia="宋体" w:cs="宋体"/>
          <w:bCs/>
          <w:color w:val="auto"/>
          <w:szCs w:val="21"/>
        </w:rPr>
        <w:t>结案后</w:t>
      </w:r>
      <w:r>
        <w:rPr>
          <w:rFonts w:hint="eastAsia" w:ascii="宋体" w:hAnsi="宋体" w:eastAsia="宋体" w:cs="宋体"/>
          <w:bCs/>
          <w:color w:val="auto"/>
          <w:szCs w:val="21"/>
        </w:rPr>
        <w:t>一年内</w:t>
      </w:r>
      <w:r>
        <w:rPr>
          <w:rFonts w:ascii="宋体" w:hAnsi="宋体" w:eastAsia="宋体" w:cs="宋体"/>
          <w:bCs/>
          <w:color w:val="auto"/>
          <w:szCs w:val="21"/>
        </w:rPr>
        <w:t>实施跟踪</w:t>
      </w:r>
      <w:r>
        <w:rPr>
          <w:rFonts w:hint="eastAsia" w:ascii="宋体" w:hAnsi="宋体" w:eastAsia="宋体" w:cs="宋体"/>
          <w:bCs/>
          <w:color w:val="auto"/>
          <w:szCs w:val="21"/>
          <w:lang w:val="en-US" w:eastAsia="zh-CN"/>
        </w:rPr>
        <w:t>回访</w:t>
      </w:r>
      <w:r>
        <w:rPr>
          <w:rFonts w:ascii="宋体" w:hAnsi="宋体" w:eastAsia="宋体" w:cs="宋体"/>
          <w:bCs/>
          <w:color w:val="auto"/>
          <w:szCs w:val="21"/>
        </w:rPr>
        <w:t>，原则上至少2次，可结合实际增加回访频次</w:t>
      </w:r>
      <w:r>
        <w:rPr>
          <w:rFonts w:hint="eastAsia" w:ascii="宋体" w:hAnsi="宋体" w:eastAsia="宋体" w:cs="宋体"/>
          <w:bCs/>
          <w:color w:val="auto"/>
          <w:szCs w:val="21"/>
        </w:rPr>
        <w:t>。跟踪回访后需要</w:t>
      </w:r>
      <w:r>
        <w:rPr>
          <w:rFonts w:ascii="宋体" w:hAnsi="宋体" w:eastAsia="宋体" w:cs="宋体"/>
          <w:bCs/>
          <w:color w:val="auto"/>
          <w:szCs w:val="21"/>
        </w:rPr>
        <w:t>记录儿童适应情况，填写《跟踪</w:t>
      </w:r>
      <w:r>
        <w:rPr>
          <w:rFonts w:hint="eastAsia" w:ascii="宋体" w:hAnsi="宋体" w:eastAsia="宋体" w:cs="宋体"/>
          <w:bCs/>
          <w:color w:val="auto"/>
          <w:szCs w:val="21"/>
        </w:rPr>
        <w:t>回访</w:t>
      </w:r>
      <w:r>
        <w:rPr>
          <w:rFonts w:ascii="宋体" w:hAnsi="宋体" w:eastAsia="宋体" w:cs="宋体"/>
          <w:bCs/>
          <w:color w:val="auto"/>
          <w:szCs w:val="21"/>
        </w:rPr>
        <w:t>记录表》（见附录</w:t>
      </w:r>
      <w:r>
        <w:rPr>
          <w:rFonts w:hint="eastAsia" w:ascii="宋体" w:hAnsi="宋体" w:eastAsia="宋体" w:cs="宋体"/>
          <w:bCs/>
          <w:color w:val="auto"/>
          <w:szCs w:val="21"/>
        </w:rPr>
        <w:t>H</w:t>
      </w:r>
      <w:r>
        <w:rPr>
          <w:rFonts w:ascii="宋体" w:hAnsi="宋体" w:eastAsia="宋体" w:cs="宋体"/>
          <w:bCs/>
          <w:color w:val="auto"/>
          <w:szCs w:val="21"/>
        </w:rPr>
        <w:t>）。</w:t>
      </w:r>
    </w:p>
    <w:p w14:paraId="61D06B58">
      <w:pPr>
        <w:pStyle w:val="37"/>
        <w:numPr>
          <w:ilvl w:val="0"/>
          <w:numId w:val="0"/>
        </w:numPr>
        <w:spacing w:before="156" w:beforeLines="50" w:after="156" w:afterLines="50"/>
        <w:jc w:val="left"/>
        <w:rPr>
          <w:color w:val="auto"/>
        </w:rPr>
      </w:pPr>
      <w:bookmarkStart w:id="159" w:name="_Toc28258"/>
      <w:bookmarkStart w:id="160" w:name="_Toc2330"/>
      <w:r>
        <w:rPr>
          <w:color w:val="auto"/>
        </w:rPr>
        <w:t xml:space="preserve">7.6 </w:t>
      </w:r>
      <w:r>
        <w:rPr>
          <w:rFonts w:hint="eastAsia"/>
          <w:color w:val="auto"/>
          <w:lang w:val="en-US" w:eastAsia="zh-CN"/>
        </w:rPr>
        <w:t>服务</w:t>
      </w:r>
      <w:r>
        <w:rPr>
          <w:color w:val="auto"/>
        </w:rPr>
        <w:t>转介与</w:t>
      </w:r>
      <w:r>
        <w:rPr>
          <w:rFonts w:hint="eastAsia"/>
          <w:color w:val="auto"/>
          <w:lang w:val="en-US" w:eastAsia="zh-CN"/>
        </w:rPr>
        <w:t>个案</w:t>
      </w:r>
      <w:r>
        <w:rPr>
          <w:color w:val="auto"/>
        </w:rPr>
        <w:t>移交</w:t>
      </w:r>
      <w:bookmarkEnd w:id="159"/>
      <w:bookmarkEnd w:id="160"/>
    </w:p>
    <w:p w14:paraId="68C9BF97">
      <w:pPr>
        <w:pStyle w:val="37"/>
        <w:numPr>
          <w:ilvl w:val="0"/>
          <w:numId w:val="0"/>
        </w:numPr>
        <w:spacing w:before="156" w:beforeLines="50" w:after="156" w:afterLines="50"/>
        <w:jc w:val="left"/>
        <w:rPr>
          <w:rFonts w:hAnsi="黑体" w:cs="黑体"/>
          <w:color w:val="auto"/>
          <w:kern w:val="2"/>
          <w:szCs w:val="22"/>
          <w:lang w:bidi="ar"/>
        </w:rPr>
      </w:pPr>
      <w:bookmarkStart w:id="161" w:name="_Toc4062"/>
      <w:bookmarkStart w:id="162" w:name="_Toc31408"/>
      <w:bookmarkStart w:id="163" w:name="_Toc16371"/>
      <w:bookmarkStart w:id="164" w:name="_Toc21056"/>
      <w:r>
        <w:rPr>
          <w:rFonts w:hAnsi="黑体" w:cs="黑体"/>
          <w:color w:val="auto"/>
          <w:kern w:val="2"/>
          <w:szCs w:val="22"/>
          <w:lang w:bidi="ar"/>
        </w:rPr>
        <w:t xml:space="preserve">7.6.1 </w:t>
      </w:r>
      <w:r>
        <w:rPr>
          <w:rFonts w:hint="eastAsia" w:hAnsi="黑体" w:cs="黑体"/>
          <w:color w:val="auto"/>
          <w:kern w:val="2"/>
          <w:szCs w:val="22"/>
          <w:lang w:val="en-US" w:eastAsia="zh-CN" w:bidi="ar"/>
        </w:rPr>
        <w:t>服务</w:t>
      </w:r>
      <w:r>
        <w:rPr>
          <w:rFonts w:hAnsi="黑体" w:cs="黑体"/>
          <w:color w:val="auto"/>
          <w:kern w:val="2"/>
          <w:szCs w:val="22"/>
          <w:lang w:bidi="ar"/>
        </w:rPr>
        <w:t>转介</w:t>
      </w:r>
      <w:bookmarkEnd w:id="161"/>
      <w:bookmarkEnd w:id="162"/>
      <w:bookmarkEnd w:id="163"/>
      <w:bookmarkEnd w:id="164"/>
    </w:p>
    <w:p w14:paraId="3D2412C8">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存在以下情形时，需要进行</w:t>
      </w:r>
      <w:r>
        <w:rPr>
          <w:rFonts w:hint="eastAsia" w:ascii="宋体" w:hAnsi="宋体" w:eastAsia="宋体" w:cs="宋体"/>
          <w:bCs/>
          <w:color w:val="auto"/>
          <w:szCs w:val="21"/>
          <w:lang w:val="en-US" w:eastAsia="zh-CN"/>
        </w:rPr>
        <w:t>服务</w:t>
      </w:r>
      <w:r>
        <w:rPr>
          <w:rFonts w:hint="eastAsia" w:ascii="宋体" w:hAnsi="宋体" w:eastAsia="宋体" w:cs="宋体"/>
          <w:bCs/>
          <w:color w:val="auto"/>
          <w:szCs w:val="21"/>
        </w:rPr>
        <w:t>转介</w:t>
      </w:r>
      <w:r>
        <w:rPr>
          <w:rFonts w:ascii="宋体" w:hAnsi="宋体" w:eastAsia="宋体" w:cs="宋体"/>
          <w:bCs/>
          <w:color w:val="auto"/>
          <w:szCs w:val="21"/>
        </w:rPr>
        <w:t>：</w:t>
      </w:r>
    </w:p>
    <w:p w14:paraId="2557F8D5">
      <w:pPr>
        <w:ind w:firstLine="420" w:firstLineChars="200"/>
        <w:jc w:val="left"/>
        <w:rPr>
          <w:rFonts w:ascii="宋体" w:hAnsi="宋体" w:eastAsia="宋体" w:cs="宋体"/>
          <w:bCs/>
          <w:color w:val="auto"/>
          <w:szCs w:val="21"/>
        </w:rPr>
      </w:pPr>
      <w:r>
        <w:rPr>
          <w:rFonts w:ascii="宋体" w:hAnsi="宋体" w:eastAsia="宋体" w:cs="宋体"/>
          <w:bCs/>
          <w:color w:val="auto"/>
          <w:szCs w:val="21"/>
        </w:rPr>
        <w:t>——服务对象需求超出机构专业能力</w:t>
      </w:r>
      <w:r>
        <w:rPr>
          <w:rFonts w:hint="eastAsia" w:ascii="宋体" w:hAnsi="宋体" w:eastAsia="宋体" w:cs="宋体"/>
          <w:bCs/>
          <w:color w:val="auto"/>
          <w:szCs w:val="21"/>
          <w:lang w:eastAsia="zh-CN"/>
        </w:rPr>
        <w:t>，</w:t>
      </w:r>
      <w:r>
        <w:rPr>
          <w:rFonts w:ascii="宋体" w:hAnsi="宋体" w:eastAsia="宋体" w:cs="宋体"/>
          <w:bCs/>
          <w:color w:val="auto"/>
          <w:szCs w:val="21"/>
        </w:rPr>
        <w:t>如严重精神疾病需专科治疗等；</w:t>
      </w:r>
    </w:p>
    <w:p w14:paraId="24189BA9">
      <w:pPr>
        <w:ind w:firstLine="420" w:firstLineChars="200"/>
        <w:jc w:val="left"/>
        <w:rPr>
          <w:rFonts w:ascii="宋体" w:hAnsi="宋体" w:eastAsia="宋体" w:cs="宋体"/>
          <w:bCs/>
          <w:color w:val="auto"/>
          <w:szCs w:val="21"/>
        </w:rPr>
      </w:pPr>
      <w:r>
        <w:rPr>
          <w:rFonts w:ascii="宋体" w:hAnsi="宋体" w:eastAsia="宋体" w:cs="宋体"/>
          <w:bCs/>
          <w:color w:val="auto"/>
          <w:szCs w:val="21"/>
        </w:rPr>
        <w:t>——需补充其他领域资源支持</w:t>
      </w:r>
      <w:r>
        <w:rPr>
          <w:rFonts w:hint="eastAsia" w:ascii="宋体" w:hAnsi="宋体" w:eastAsia="宋体" w:cs="宋体"/>
          <w:bCs/>
          <w:color w:val="auto"/>
          <w:szCs w:val="21"/>
          <w:lang w:eastAsia="zh-CN"/>
        </w:rPr>
        <w:t>，</w:t>
      </w:r>
      <w:r>
        <w:rPr>
          <w:rFonts w:ascii="宋体" w:hAnsi="宋体" w:eastAsia="宋体" w:cs="宋体"/>
          <w:bCs/>
          <w:color w:val="auto"/>
          <w:szCs w:val="21"/>
        </w:rPr>
        <w:t>如法律援助、特殊教育等；</w:t>
      </w:r>
    </w:p>
    <w:p w14:paraId="50F2BB0D">
      <w:pPr>
        <w:ind w:firstLine="420" w:firstLineChars="200"/>
        <w:jc w:val="left"/>
        <w:rPr>
          <w:rFonts w:ascii="宋体" w:hAnsi="宋体" w:eastAsia="宋体" w:cs="宋体"/>
          <w:bCs/>
          <w:color w:val="auto"/>
          <w:szCs w:val="21"/>
        </w:rPr>
      </w:pPr>
      <w:r>
        <w:rPr>
          <w:rFonts w:ascii="宋体" w:hAnsi="宋体" w:eastAsia="宋体" w:cs="宋体"/>
          <w:bCs/>
          <w:color w:val="auto"/>
          <w:szCs w:val="21"/>
        </w:rPr>
        <w:t>——部分服务环节需第三方协作</w:t>
      </w:r>
      <w:r>
        <w:rPr>
          <w:rFonts w:hint="eastAsia" w:ascii="宋体" w:hAnsi="宋体" w:eastAsia="宋体" w:cs="宋体"/>
          <w:bCs/>
          <w:color w:val="auto"/>
          <w:szCs w:val="21"/>
          <w:lang w:eastAsia="zh-CN"/>
        </w:rPr>
        <w:t>，</w:t>
      </w:r>
      <w:r>
        <w:rPr>
          <w:rFonts w:ascii="宋体" w:hAnsi="宋体" w:eastAsia="宋体" w:cs="宋体"/>
          <w:bCs/>
          <w:color w:val="auto"/>
          <w:szCs w:val="21"/>
        </w:rPr>
        <w:t>如医疗评估、司法鉴定等。</w:t>
      </w:r>
    </w:p>
    <w:p w14:paraId="3FD96943">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lang w:val="en-US" w:eastAsia="zh-CN"/>
        </w:rPr>
        <w:t>服务</w:t>
      </w:r>
      <w:r>
        <w:rPr>
          <w:rFonts w:hint="eastAsia" w:ascii="宋体" w:hAnsi="宋体" w:eastAsia="宋体" w:cs="宋体"/>
          <w:bCs/>
          <w:color w:val="auto"/>
          <w:szCs w:val="21"/>
        </w:rPr>
        <w:t>转介</w:t>
      </w:r>
      <w:r>
        <w:rPr>
          <w:rFonts w:ascii="宋体" w:hAnsi="宋体" w:eastAsia="宋体" w:cs="宋体"/>
          <w:bCs/>
          <w:color w:val="auto"/>
          <w:szCs w:val="21"/>
        </w:rPr>
        <w:t>操作</w:t>
      </w:r>
      <w:r>
        <w:rPr>
          <w:rFonts w:hint="eastAsia" w:ascii="宋体" w:hAnsi="宋体" w:eastAsia="宋体" w:cs="宋体"/>
          <w:bCs/>
          <w:color w:val="auto"/>
          <w:szCs w:val="21"/>
        </w:rPr>
        <w:t>要求如下</w:t>
      </w:r>
      <w:r>
        <w:rPr>
          <w:rFonts w:ascii="宋体" w:hAnsi="宋体" w:eastAsia="宋体" w:cs="宋体"/>
          <w:bCs/>
          <w:color w:val="auto"/>
          <w:szCs w:val="21"/>
        </w:rPr>
        <w:t>：</w:t>
      </w:r>
    </w:p>
    <w:p w14:paraId="4DFF9007">
      <w:pPr>
        <w:ind w:firstLine="420" w:firstLineChars="200"/>
        <w:jc w:val="left"/>
        <w:rPr>
          <w:rFonts w:ascii="宋体" w:hAnsi="宋体" w:eastAsia="宋体" w:cs="宋体"/>
          <w:bCs/>
          <w:color w:val="auto"/>
          <w:szCs w:val="21"/>
        </w:rPr>
      </w:pPr>
      <w:r>
        <w:rPr>
          <w:rFonts w:ascii="宋体" w:hAnsi="宋体" w:eastAsia="宋体" w:cs="宋体"/>
          <w:bCs/>
          <w:color w:val="auto"/>
          <w:szCs w:val="21"/>
        </w:rPr>
        <w:t>——书面记录转介理由及目标资源；</w:t>
      </w:r>
    </w:p>
    <w:p w14:paraId="19D6FAB4">
      <w:pPr>
        <w:ind w:firstLine="420" w:firstLineChars="200"/>
        <w:jc w:val="left"/>
        <w:rPr>
          <w:rFonts w:ascii="宋体" w:hAnsi="宋体" w:eastAsia="宋体" w:cs="宋体"/>
          <w:bCs/>
          <w:color w:val="auto"/>
          <w:szCs w:val="21"/>
        </w:rPr>
      </w:pPr>
      <w:r>
        <w:rPr>
          <w:rFonts w:ascii="宋体" w:hAnsi="宋体" w:eastAsia="宋体" w:cs="宋体"/>
          <w:bCs/>
          <w:color w:val="auto"/>
          <w:szCs w:val="21"/>
        </w:rPr>
        <w:t>——与服务对象沟通转介必要性，获知情同意；</w:t>
      </w:r>
    </w:p>
    <w:p w14:paraId="7C82B9CB">
      <w:pPr>
        <w:ind w:firstLine="420" w:firstLineChars="200"/>
        <w:jc w:val="left"/>
        <w:rPr>
          <w:rFonts w:ascii="宋体" w:hAnsi="宋体" w:eastAsia="宋体" w:cs="宋体"/>
          <w:bCs/>
          <w:color w:val="auto"/>
          <w:szCs w:val="21"/>
        </w:rPr>
      </w:pPr>
      <w:r>
        <w:rPr>
          <w:rFonts w:ascii="宋体" w:hAnsi="宋体" w:eastAsia="宋体" w:cs="宋体"/>
          <w:bCs/>
          <w:color w:val="auto"/>
          <w:szCs w:val="21"/>
        </w:rPr>
        <w:t>——</w:t>
      </w:r>
      <w:r>
        <w:rPr>
          <w:rFonts w:hint="eastAsia" w:ascii="宋体" w:hAnsi="宋体" w:eastAsia="宋体" w:cs="宋体"/>
          <w:bCs/>
          <w:color w:val="auto"/>
          <w:szCs w:val="21"/>
        </w:rPr>
        <w:t>明确各</w:t>
      </w:r>
      <w:r>
        <w:rPr>
          <w:rFonts w:ascii="宋体" w:hAnsi="宋体" w:eastAsia="宋体" w:cs="宋体"/>
          <w:bCs/>
          <w:color w:val="auto"/>
          <w:szCs w:val="21"/>
        </w:rPr>
        <w:t>服务方分工</w:t>
      </w:r>
      <w:r>
        <w:rPr>
          <w:rFonts w:hint="eastAsia" w:ascii="宋体" w:hAnsi="宋体" w:eastAsia="宋体" w:cs="宋体"/>
          <w:bCs/>
          <w:color w:val="auto"/>
          <w:szCs w:val="21"/>
          <w:lang w:eastAsia="zh-CN"/>
        </w:rPr>
        <w:t>，</w:t>
      </w:r>
      <w:r>
        <w:rPr>
          <w:rFonts w:ascii="宋体" w:hAnsi="宋体" w:eastAsia="宋体" w:cs="宋体"/>
          <w:bCs/>
          <w:color w:val="auto"/>
          <w:szCs w:val="21"/>
        </w:rPr>
        <w:t>如原</w:t>
      </w:r>
      <w:r>
        <w:rPr>
          <w:rFonts w:hint="eastAsia" w:ascii="宋体" w:hAnsi="宋体" w:eastAsia="宋体" w:cs="宋体"/>
          <w:bCs/>
          <w:color w:val="auto"/>
          <w:szCs w:val="21"/>
          <w:lang w:val="en-US" w:eastAsia="zh-CN"/>
        </w:rPr>
        <w:t>服务人员</w:t>
      </w:r>
      <w:r>
        <w:rPr>
          <w:rFonts w:ascii="宋体" w:hAnsi="宋体" w:eastAsia="宋体" w:cs="宋体"/>
          <w:bCs/>
          <w:color w:val="auto"/>
          <w:szCs w:val="21"/>
        </w:rPr>
        <w:t>保留个案管理责任；</w:t>
      </w:r>
    </w:p>
    <w:p w14:paraId="7DD157E8">
      <w:pPr>
        <w:ind w:firstLine="420" w:firstLineChars="200"/>
        <w:jc w:val="left"/>
        <w:rPr>
          <w:rFonts w:ascii="宋体" w:hAnsi="宋体" w:eastAsia="宋体" w:cs="宋体"/>
          <w:bCs/>
          <w:color w:val="auto"/>
          <w:szCs w:val="21"/>
        </w:rPr>
      </w:pPr>
      <w:r>
        <w:rPr>
          <w:rFonts w:ascii="宋体" w:hAnsi="宋体" w:eastAsia="宋体" w:cs="宋体"/>
          <w:bCs/>
          <w:color w:val="auto"/>
          <w:szCs w:val="21"/>
        </w:rPr>
        <w:t>——定期跟进转介进展，确保服务衔接</w:t>
      </w:r>
      <w:r>
        <w:rPr>
          <w:rFonts w:hint="eastAsia" w:ascii="宋体" w:hAnsi="宋体" w:eastAsia="宋体" w:cs="宋体"/>
          <w:bCs/>
          <w:color w:val="auto"/>
          <w:szCs w:val="21"/>
        </w:rPr>
        <w:t>，填写</w:t>
      </w:r>
      <w:r>
        <w:rPr>
          <w:rFonts w:ascii="宋体" w:hAnsi="宋体" w:eastAsia="宋体" w:cs="宋体"/>
          <w:bCs/>
          <w:color w:val="auto"/>
          <w:szCs w:val="21"/>
        </w:rPr>
        <w:t>《</w:t>
      </w:r>
      <w:r>
        <w:rPr>
          <w:rFonts w:hint="eastAsia" w:ascii="宋体" w:hAnsi="宋体" w:eastAsia="宋体" w:cs="宋体"/>
          <w:bCs/>
          <w:color w:val="auto"/>
          <w:szCs w:val="21"/>
          <w:lang w:val="en-US" w:eastAsia="zh-CN"/>
        </w:rPr>
        <w:t>服务</w:t>
      </w:r>
      <w:r>
        <w:rPr>
          <w:rFonts w:hint="eastAsia" w:ascii="宋体" w:hAnsi="宋体" w:eastAsia="宋体" w:cs="宋体"/>
          <w:bCs/>
          <w:color w:val="auto"/>
          <w:szCs w:val="21"/>
        </w:rPr>
        <w:t>转介</w:t>
      </w:r>
      <w:r>
        <w:rPr>
          <w:rFonts w:ascii="宋体" w:hAnsi="宋体" w:eastAsia="宋体" w:cs="宋体"/>
          <w:bCs/>
          <w:color w:val="auto"/>
          <w:szCs w:val="21"/>
        </w:rPr>
        <w:t>表》（见附录</w:t>
      </w:r>
      <w:r>
        <w:rPr>
          <w:rFonts w:hint="eastAsia" w:ascii="宋体" w:hAnsi="宋体" w:eastAsia="宋体" w:cs="宋体"/>
          <w:bCs/>
          <w:color w:val="auto"/>
          <w:szCs w:val="21"/>
        </w:rPr>
        <w:t>I</w:t>
      </w:r>
      <w:r>
        <w:rPr>
          <w:rFonts w:ascii="宋体" w:hAnsi="宋体" w:eastAsia="宋体" w:cs="宋体"/>
          <w:bCs/>
          <w:color w:val="auto"/>
          <w:szCs w:val="21"/>
        </w:rPr>
        <w:t>）。</w:t>
      </w:r>
    </w:p>
    <w:p w14:paraId="38EDA251">
      <w:pPr>
        <w:pStyle w:val="37"/>
        <w:numPr>
          <w:ilvl w:val="0"/>
          <w:numId w:val="0"/>
        </w:numPr>
        <w:spacing w:before="156" w:beforeLines="50" w:after="156" w:afterLines="50"/>
        <w:jc w:val="left"/>
        <w:rPr>
          <w:rFonts w:hAnsi="黑体" w:cs="黑体"/>
          <w:color w:val="auto"/>
          <w:kern w:val="2"/>
          <w:szCs w:val="22"/>
          <w:lang w:bidi="ar"/>
        </w:rPr>
      </w:pPr>
      <w:bookmarkStart w:id="165" w:name="_Toc11441"/>
      <w:bookmarkStart w:id="166" w:name="_Toc4363"/>
      <w:bookmarkStart w:id="167" w:name="_Toc3905"/>
      <w:bookmarkStart w:id="168" w:name="_Toc6555"/>
      <w:r>
        <w:rPr>
          <w:rFonts w:hAnsi="黑体" w:cs="黑体"/>
          <w:color w:val="auto"/>
          <w:kern w:val="2"/>
          <w:szCs w:val="22"/>
          <w:lang w:bidi="ar"/>
        </w:rPr>
        <w:t xml:space="preserve">7.6.2 </w:t>
      </w:r>
      <w:r>
        <w:rPr>
          <w:rFonts w:hint="eastAsia" w:hAnsi="黑体" w:cs="黑体"/>
          <w:color w:val="auto"/>
          <w:kern w:val="2"/>
          <w:szCs w:val="22"/>
          <w:lang w:val="en-US" w:eastAsia="zh-CN" w:bidi="ar"/>
        </w:rPr>
        <w:t>个案</w:t>
      </w:r>
      <w:r>
        <w:rPr>
          <w:rFonts w:hAnsi="黑体" w:cs="黑体"/>
          <w:color w:val="auto"/>
          <w:kern w:val="2"/>
          <w:szCs w:val="22"/>
          <w:lang w:bidi="ar"/>
        </w:rPr>
        <w:t>移交</w:t>
      </w:r>
      <w:bookmarkEnd w:id="165"/>
      <w:bookmarkEnd w:id="166"/>
      <w:bookmarkEnd w:id="167"/>
      <w:bookmarkEnd w:id="168"/>
    </w:p>
    <w:p w14:paraId="777A4759">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存在以下情形时，需要进行</w:t>
      </w:r>
      <w:r>
        <w:rPr>
          <w:rFonts w:hint="eastAsia" w:ascii="宋体" w:hAnsi="宋体" w:eastAsia="宋体" w:cs="宋体"/>
          <w:bCs/>
          <w:color w:val="auto"/>
          <w:szCs w:val="21"/>
          <w:lang w:val="en-US" w:eastAsia="zh-CN"/>
        </w:rPr>
        <w:t>个案</w:t>
      </w:r>
      <w:r>
        <w:rPr>
          <w:rFonts w:hint="eastAsia" w:ascii="宋体" w:hAnsi="宋体" w:eastAsia="宋体" w:cs="宋体"/>
          <w:bCs/>
          <w:color w:val="auto"/>
          <w:szCs w:val="21"/>
        </w:rPr>
        <w:t>移交：</w:t>
      </w:r>
    </w:p>
    <w:p w14:paraId="7C71F5E3">
      <w:pPr>
        <w:ind w:firstLine="420" w:firstLineChars="200"/>
        <w:jc w:val="left"/>
        <w:rPr>
          <w:rFonts w:ascii="宋体" w:hAnsi="宋体" w:eastAsia="宋体" w:cs="宋体"/>
          <w:bCs/>
          <w:color w:val="auto"/>
          <w:szCs w:val="21"/>
        </w:rPr>
      </w:pPr>
      <w:r>
        <w:rPr>
          <w:rFonts w:ascii="宋体" w:hAnsi="宋体" w:eastAsia="宋体" w:cs="宋体"/>
          <w:bCs/>
          <w:color w:val="auto"/>
          <w:szCs w:val="21"/>
        </w:rPr>
        <w:t>——服务对象跨区域迁移</w:t>
      </w:r>
      <w:r>
        <w:rPr>
          <w:rFonts w:hint="eastAsia" w:ascii="宋体" w:hAnsi="宋体" w:eastAsia="宋体" w:cs="宋体"/>
          <w:bCs/>
          <w:color w:val="auto"/>
          <w:szCs w:val="21"/>
          <w:lang w:eastAsia="zh-CN"/>
        </w:rPr>
        <w:t>，</w:t>
      </w:r>
      <w:r>
        <w:rPr>
          <w:rFonts w:ascii="宋体" w:hAnsi="宋体" w:eastAsia="宋体" w:cs="宋体"/>
          <w:bCs/>
          <w:color w:val="auto"/>
          <w:szCs w:val="21"/>
        </w:rPr>
        <w:t>如异地安置、户籍变更</w:t>
      </w:r>
      <w:r>
        <w:rPr>
          <w:rFonts w:hint="eastAsia" w:ascii="宋体" w:hAnsi="宋体" w:eastAsia="宋体" w:cs="宋体"/>
          <w:bCs/>
          <w:color w:val="auto"/>
          <w:szCs w:val="21"/>
          <w:lang w:val="en-US" w:eastAsia="zh-CN"/>
        </w:rPr>
        <w:t>等</w:t>
      </w:r>
      <w:r>
        <w:rPr>
          <w:rFonts w:ascii="宋体" w:hAnsi="宋体" w:eastAsia="宋体" w:cs="宋体"/>
          <w:bCs/>
          <w:color w:val="auto"/>
          <w:szCs w:val="21"/>
        </w:rPr>
        <w:t>；</w:t>
      </w:r>
    </w:p>
    <w:p w14:paraId="4D0D7E6C">
      <w:pPr>
        <w:ind w:firstLine="420" w:firstLineChars="200"/>
        <w:jc w:val="left"/>
        <w:rPr>
          <w:rFonts w:ascii="宋体" w:hAnsi="宋体" w:eastAsia="宋体" w:cs="宋体"/>
          <w:bCs/>
          <w:color w:val="auto"/>
          <w:szCs w:val="21"/>
        </w:rPr>
      </w:pPr>
      <w:r>
        <w:rPr>
          <w:rFonts w:ascii="宋体" w:hAnsi="宋体" w:eastAsia="宋体" w:cs="宋体"/>
          <w:bCs/>
          <w:color w:val="auto"/>
          <w:szCs w:val="21"/>
        </w:rPr>
        <w:t>——机构服务范围/权限变更</w:t>
      </w:r>
      <w:r>
        <w:rPr>
          <w:rFonts w:hint="eastAsia" w:ascii="宋体" w:hAnsi="宋体" w:eastAsia="宋体" w:cs="宋体"/>
          <w:bCs/>
          <w:color w:val="auto"/>
          <w:szCs w:val="21"/>
          <w:lang w:eastAsia="zh-CN"/>
        </w:rPr>
        <w:t>，</w:t>
      </w:r>
      <w:r>
        <w:rPr>
          <w:rFonts w:ascii="宋体" w:hAnsi="宋体" w:eastAsia="宋体" w:cs="宋体"/>
          <w:bCs/>
          <w:color w:val="auto"/>
          <w:szCs w:val="21"/>
        </w:rPr>
        <w:t>如超出法定职责</w:t>
      </w:r>
      <w:r>
        <w:rPr>
          <w:rFonts w:hint="eastAsia" w:ascii="宋体" w:hAnsi="宋体" w:eastAsia="宋体" w:cs="宋体"/>
          <w:bCs/>
          <w:color w:val="auto"/>
          <w:szCs w:val="21"/>
          <w:lang w:val="en-US" w:eastAsia="zh-CN"/>
        </w:rPr>
        <w:t>等</w:t>
      </w:r>
      <w:r>
        <w:rPr>
          <w:rFonts w:ascii="宋体" w:hAnsi="宋体" w:eastAsia="宋体" w:cs="宋体"/>
          <w:bCs/>
          <w:color w:val="auto"/>
          <w:szCs w:val="21"/>
        </w:rPr>
        <w:t>；</w:t>
      </w:r>
    </w:p>
    <w:p w14:paraId="554FAC18">
      <w:pPr>
        <w:ind w:firstLine="420" w:firstLineChars="200"/>
        <w:jc w:val="left"/>
        <w:rPr>
          <w:rFonts w:ascii="宋体" w:hAnsi="宋体" w:eastAsia="宋体" w:cs="宋体"/>
          <w:bCs/>
          <w:color w:val="auto"/>
          <w:szCs w:val="21"/>
        </w:rPr>
      </w:pPr>
      <w:r>
        <w:rPr>
          <w:rFonts w:ascii="宋体" w:hAnsi="宋体" w:eastAsia="宋体" w:cs="宋体"/>
          <w:bCs/>
          <w:color w:val="auto"/>
          <w:szCs w:val="21"/>
        </w:rPr>
        <w:t>——司法程序要求强制更换服务主体</w:t>
      </w:r>
      <w:r>
        <w:rPr>
          <w:rFonts w:hint="eastAsia" w:ascii="宋体" w:hAnsi="宋体" w:eastAsia="宋体" w:cs="宋体"/>
          <w:bCs/>
          <w:color w:val="auto"/>
          <w:szCs w:val="21"/>
          <w:lang w:eastAsia="zh-CN"/>
        </w:rPr>
        <w:t>，</w:t>
      </w:r>
      <w:r>
        <w:rPr>
          <w:rFonts w:ascii="宋体" w:hAnsi="宋体" w:eastAsia="宋体" w:cs="宋体"/>
          <w:bCs/>
          <w:color w:val="auto"/>
          <w:szCs w:val="21"/>
        </w:rPr>
        <w:t>如监护权转移</w:t>
      </w:r>
      <w:r>
        <w:rPr>
          <w:rFonts w:hint="eastAsia" w:ascii="宋体" w:hAnsi="宋体" w:eastAsia="宋体" w:cs="宋体"/>
          <w:bCs/>
          <w:color w:val="auto"/>
          <w:szCs w:val="21"/>
          <w:lang w:val="en-US" w:eastAsia="zh-CN"/>
        </w:rPr>
        <w:t>等</w:t>
      </w:r>
      <w:r>
        <w:rPr>
          <w:rFonts w:ascii="宋体" w:hAnsi="宋体" w:eastAsia="宋体" w:cs="宋体"/>
          <w:bCs/>
          <w:color w:val="auto"/>
          <w:szCs w:val="21"/>
        </w:rPr>
        <w:t>；</w:t>
      </w:r>
    </w:p>
    <w:p w14:paraId="7DA04A5C">
      <w:pPr>
        <w:ind w:firstLine="420" w:firstLineChars="200"/>
        <w:jc w:val="left"/>
        <w:rPr>
          <w:rFonts w:ascii="宋体" w:hAnsi="宋体" w:eastAsia="宋体" w:cs="宋体"/>
          <w:bCs/>
          <w:color w:val="auto"/>
          <w:szCs w:val="21"/>
        </w:rPr>
      </w:pPr>
      <w:r>
        <w:rPr>
          <w:rFonts w:ascii="宋体" w:hAnsi="宋体" w:eastAsia="宋体" w:cs="宋体"/>
          <w:bCs/>
          <w:color w:val="auto"/>
          <w:szCs w:val="21"/>
        </w:rPr>
        <w:t>——原服务方因客观原因无法继续服务</w:t>
      </w:r>
      <w:r>
        <w:rPr>
          <w:rFonts w:hint="eastAsia" w:ascii="宋体" w:hAnsi="宋体" w:eastAsia="宋体" w:cs="宋体"/>
          <w:bCs/>
          <w:color w:val="auto"/>
          <w:szCs w:val="21"/>
          <w:lang w:eastAsia="zh-CN"/>
        </w:rPr>
        <w:t>，</w:t>
      </w:r>
      <w:r>
        <w:rPr>
          <w:rFonts w:ascii="宋体" w:hAnsi="宋体" w:eastAsia="宋体" w:cs="宋体"/>
          <w:bCs/>
          <w:color w:val="auto"/>
          <w:szCs w:val="21"/>
        </w:rPr>
        <w:t>如社工离职、机构解散</w:t>
      </w:r>
      <w:r>
        <w:rPr>
          <w:rFonts w:hint="eastAsia" w:ascii="宋体" w:hAnsi="宋体" w:eastAsia="宋体" w:cs="宋体"/>
          <w:bCs/>
          <w:color w:val="auto"/>
          <w:szCs w:val="21"/>
          <w:lang w:val="en-US" w:eastAsia="zh-CN"/>
        </w:rPr>
        <w:t>等</w:t>
      </w:r>
      <w:r>
        <w:rPr>
          <w:rFonts w:ascii="宋体" w:hAnsi="宋体" w:eastAsia="宋体" w:cs="宋体"/>
          <w:bCs/>
          <w:color w:val="auto"/>
          <w:szCs w:val="21"/>
        </w:rPr>
        <w:t>。</w:t>
      </w:r>
    </w:p>
    <w:p w14:paraId="7FE1E0B0">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lang w:val="en-US" w:eastAsia="zh-CN"/>
        </w:rPr>
        <w:t>个案</w:t>
      </w:r>
      <w:r>
        <w:rPr>
          <w:rFonts w:hint="eastAsia" w:ascii="宋体" w:hAnsi="宋体" w:eastAsia="宋体" w:cs="宋体"/>
          <w:bCs/>
          <w:color w:val="auto"/>
          <w:szCs w:val="21"/>
        </w:rPr>
        <w:t>移交</w:t>
      </w:r>
      <w:r>
        <w:rPr>
          <w:rFonts w:ascii="宋体" w:hAnsi="宋体" w:eastAsia="宋体" w:cs="宋体"/>
          <w:bCs/>
          <w:color w:val="auto"/>
          <w:szCs w:val="21"/>
        </w:rPr>
        <w:t>操作</w:t>
      </w:r>
      <w:r>
        <w:rPr>
          <w:rFonts w:hint="eastAsia" w:ascii="宋体" w:hAnsi="宋体" w:eastAsia="宋体" w:cs="宋体"/>
          <w:bCs/>
          <w:color w:val="auto"/>
          <w:szCs w:val="21"/>
        </w:rPr>
        <w:t>要求如下</w:t>
      </w:r>
      <w:r>
        <w:rPr>
          <w:rFonts w:ascii="宋体" w:hAnsi="宋体" w:eastAsia="宋体" w:cs="宋体"/>
          <w:bCs/>
          <w:color w:val="auto"/>
          <w:szCs w:val="21"/>
        </w:rPr>
        <w:t>：</w:t>
      </w:r>
    </w:p>
    <w:p w14:paraId="7D8ACC25">
      <w:pPr>
        <w:ind w:firstLine="420" w:firstLineChars="200"/>
        <w:jc w:val="left"/>
        <w:rPr>
          <w:rFonts w:ascii="宋体" w:hAnsi="宋体" w:eastAsia="宋体" w:cs="宋体"/>
          <w:bCs/>
          <w:color w:val="auto"/>
          <w:szCs w:val="21"/>
        </w:rPr>
      </w:pPr>
      <w:r>
        <w:rPr>
          <w:rFonts w:ascii="宋体" w:hAnsi="宋体" w:eastAsia="宋体" w:cs="宋体"/>
          <w:bCs/>
          <w:color w:val="auto"/>
          <w:szCs w:val="21"/>
        </w:rPr>
        <w:t>——签署《</w:t>
      </w:r>
      <w:r>
        <w:rPr>
          <w:rFonts w:hint="eastAsia" w:ascii="宋体" w:hAnsi="宋体" w:eastAsia="宋体" w:cs="宋体"/>
          <w:bCs/>
          <w:color w:val="auto"/>
          <w:szCs w:val="21"/>
        </w:rPr>
        <w:t>个案</w:t>
      </w:r>
      <w:r>
        <w:rPr>
          <w:rFonts w:ascii="宋体" w:hAnsi="宋体" w:eastAsia="宋体" w:cs="宋体"/>
          <w:bCs/>
          <w:color w:val="auto"/>
          <w:szCs w:val="21"/>
        </w:rPr>
        <w:t>移交</w:t>
      </w:r>
      <w:r>
        <w:rPr>
          <w:rFonts w:hint="eastAsia" w:ascii="宋体" w:hAnsi="宋体" w:eastAsia="宋体" w:cs="宋体"/>
          <w:bCs/>
          <w:color w:val="auto"/>
          <w:szCs w:val="21"/>
        </w:rPr>
        <w:t>表</w:t>
      </w:r>
      <w:r>
        <w:rPr>
          <w:rFonts w:ascii="宋体" w:hAnsi="宋体" w:eastAsia="宋体" w:cs="宋体"/>
          <w:bCs/>
          <w:color w:val="auto"/>
          <w:szCs w:val="21"/>
        </w:rPr>
        <w:t>》（见附录</w:t>
      </w:r>
      <w:r>
        <w:rPr>
          <w:rFonts w:hint="eastAsia" w:ascii="宋体" w:hAnsi="宋体" w:eastAsia="宋体" w:cs="宋体"/>
          <w:bCs/>
          <w:color w:val="auto"/>
          <w:szCs w:val="21"/>
        </w:rPr>
        <w:t>J</w:t>
      </w:r>
      <w:r>
        <w:rPr>
          <w:rFonts w:ascii="宋体" w:hAnsi="宋体" w:eastAsia="宋体" w:cs="宋体"/>
          <w:bCs/>
          <w:color w:val="auto"/>
          <w:szCs w:val="21"/>
        </w:rPr>
        <w:t>），明确责任终止与接收时间点；</w:t>
      </w:r>
    </w:p>
    <w:p w14:paraId="09330011">
      <w:pPr>
        <w:ind w:firstLine="420" w:firstLineChars="200"/>
        <w:jc w:val="left"/>
        <w:rPr>
          <w:rFonts w:ascii="宋体" w:hAnsi="宋体" w:eastAsia="宋体" w:cs="宋体"/>
          <w:bCs/>
          <w:color w:val="auto"/>
          <w:szCs w:val="21"/>
        </w:rPr>
      </w:pPr>
      <w:r>
        <w:rPr>
          <w:rFonts w:ascii="宋体" w:hAnsi="宋体" w:eastAsia="宋体" w:cs="宋体"/>
          <w:bCs/>
          <w:color w:val="auto"/>
          <w:szCs w:val="21"/>
        </w:rPr>
        <w:t>——移交完整服务档案（含电子记录、评估报告等）；</w:t>
      </w:r>
    </w:p>
    <w:p w14:paraId="07060B46">
      <w:pPr>
        <w:ind w:firstLine="420" w:firstLineChars="200"/>
        <w:jc w:val="left"/>
        <w:rPr>
          <w:rFonts w:ascii="宋体" w:hAnsi="宋体" w:eastAsia="宋体" w:cs="宋体"/>
          <w:bCs/>
          <w:color w:val="auto"/>
          <w:szCs w:val="21"/>
        </w:rPr>
      </w:pPr>
      <w:r>
        <w:rPr>
          <w:rFonts w:ascii="宋体" w:hAnsi="宋体" w:eastAsia="宋体" w:cs="宋体"/>
          <w:bCs/>
          <w:color w:val="auto"/>
          <w:szCs w:val="21"/>
        </w:rPr>
        <w:t>——组织交接会议，说明个案历史、风险及未完成计划；</w:t>
      </w:r>
    </w:p>
    <w:p w14:paraId="5DCAA17F">
      <w:pPr>
        <w:ind w:firstLine="420" w:firstLineChars="200"/>
        <w:jc w:val="left"/>
        <w:rPr>
          <w:rFonts w:ascii="宋体" w:hAnsi="宋体" w:eastAsia="宋体" w:cs="宋体"/>
          <w:bCs/>
          <w:color w:val="auto"/>
          <w:szCs w:val="21"/>
        </w:rPr>
      </w:pPr>
      <w:r>
        <w:rPr>
          <w:rFonts w:ascii="宋体" w:hAnsi="宋体" w:eastAsia="宋体" w:cs="宋体"/>
          <w:bCs/>
          <w:color w:val="auto"/>
          <w:szCs w:val="21"/>
        </w:rPr>
        <w:t>——向服务对象书面说明移交原因及接收方信息</w:t>
      </w:r>
      <w:r>
        <w:rPr>
          <w:rFonts w:hint="eastAsia" w:ascii="宋体" w:hAnsi="宋体" w:eastAsia="宋体" w:cs="宋体"/>
          <w:bCs/>
          <w:color w:val="auto"/>
          <w:szCs w:val="21"/>
          <w:lang w:eastAsia="zh-CN"/>
        </w:rPr>
        <w:t>，</w:t>
      </w:r>
      <w:r>
        <w:rPr>
          <w:rFonts w:ascii="宋体" w:hAnsi="宋体" w:eastAsia="宋体" w:cs="宋体"/>
          <w:bCs/>
          <w:color w:val="auto"/>
          <w:szCs w:val="21"/>
        </w:rPr>
        <w:t>获知情同意；</w:t>
      </w:r>
    </w:p>
    <w:p w14:paraId="4E5484FF">
      <w:pPr>
        <w:ind w:firstLine="420" w:firstLineChars="200"/>
        <w:jc w:val="left"/>
        <w:rPr>
          <w:rFonts w:ascii="宋体" w:hAnsi="宋体" w:eastAsia="宋体" w:cs="宋体"/>
          <w:bCs/>
          <w:color w:val="auto"/>
          <w:szCs w:val="21"/>
        </w:rPr>
      </w:pPr>
      <w:r>
        <w:rPr>
          <w:rFonts w:ascii="宋体" w:hAnsi="宋体" w:eastAsia="宋体" w:cs="宋体"/>
          <w:bCs/>
          <w:color w:val="auto"/>
          <w:szCs w:val="21"/>
        </w:rPr>
        <w:t>——原服务方彻底退出，由接收方全权负责后续服务。</w:t>
      </w:r>
    </w:p>
    <w:p w14:paraId="06EBD346">
      <w:pPr>
        <w:pStyle w:val="37"/>
        <w:numPr>
          <w:ilvl w:val="0"/>
          <w:numId w:val="0"/>
        </w:numPr>
        <w:jc w:val="left"/>
        <w:rPr>
          <w:color w:val="auto"/>
        </w:rPr>
      </w:pPr>
      <w:bookmarkStart w:id="169" w:name="_Toc9874"/>
      <w:bookmarkStart w:id="170" w:name="_Toc9552"/>
      <w:r>
        <w:rPr>
          <w:rFonts w:hint="eastAsia"/>
          <w:color w:val="auto"/>
        </w:rPr>
        <w:t>8 服务管理</w:t>
      </w:r>
      <w:bookmarkEnd w:id="169"/>
      <w:bookmarkEnd w:id="170"/>
      <w:bookmarkStart w:id="171" w:name="_Toc2721"/>
      <w:bookmarkEnd w:id="171"/>
    </w:p>
    <w:p w14:paraId="19EB16B6">
      <w:pPr>
        <w:pStyle w:val="37"/>
        <w:numPr>
          <w:ilvl w:val="0"/>
          <w:numId w:val="0"/>
        </w:numPr>
        <w:spacing w:before="156" w:beforeLines="50" w:after="156" w:afterLines="50"/>
        <w:jc w:val="left"/>
        <w:rPr>
          <w:color w:val="auto"/>
        </w:rPr>
      </w:pPr>
      <w:bookmarkStart w:id="172" w:name="_Toc1566"/>
      <w:bookmarkStart w:id="173" w:name="_Toc20074"/>
      <w:r>
        <w:rPr>
          <w:rFonts w:hint="eastAsia"/>
          <w:color w:val="auto"/>
        </w:rPr>
        <w:t>8.1 制度管理</w:t>
      </w:r>
      <w:bookmarkEnd w:id="172"/>
      <w:bookmarkEnd w:id="173"/>
    </w:p>
    <w:p w14:paraId="50602B83">
      <w:pPr>
        <w:ind w:firstLine="420" w:firstLineChars="200"/>
        <w:jc w:val="left"/>
        <w:rPr>
          <w:rFonts w:hint="eastAsia" w:ascii="宋体" w:hAnsi="宋体" w:eastAsia="宋体" w:cs="宋体"/>
          <w:bCs/>
          <w:color w:val="auto"/>
          <w:szCs w:val="21"/>
          <w:lang w:eastAsia="zh-CN"/>
        </w:rPr>
      </w:pPr>
      <w:r>
        <w:rPr>
          <w:rFonts w:hint="eastAsia" w:ascii="宋体" w:hAnsi="宋体" w:eastAsia="宋体" w:cs="宋体"/>
          <w:bCs/>
          <w:color w:val="auto"/>
          <w:szCs w:val="21"/>
        </w:rPr>
        <w:t>通过制定系统化、标准化的管理制度，明确服务流程、人员职责和监督机制，确保服务全过程符合专业要求和伦理规范。所有制度需动态更新，定期接受审查和修订，以适应政策调整和服务需求变化</w:t>
      </w:r>
      <w:r>
        <w:rPr>
          <w:rFonts w:hint="eastAsia" w:ascii="宋体" w:hAnsi="宋体" w:eastAsia="宋体" w:cs="宋体"/>
          <w:bCs/>
          <w:color w:val="auto"/>
          <w:szCs w:val="21"/>
          <w:lang w:eastAsia="zh-CN"/>
        </w:rPr>
        <w:t>，</w:t>
      </w:r>
      <w:r>
        <w:rPr>
          <w:rFonts w:hint="eastAsia" w:ascii="宋体" w:hAnsi="宋体" w:eastAsia="宋体" w:cs="宋体"/>
          <w:bCs/>
          <w:color w:val="auto"/>
          <w:szCs w:val="21"/>
        </w:rPr>
        <w:t>包括但不限于人员</w:t>
      </w:r>
      <w:r>
        <w:rPr>
          <w:rFonts w:hint="eastAsia" w:ascii="宋体" w:hAnsi="宋体" w:eastAsia="宋体" w:cs="宋体"/>
          <w:bCs/>
          <w:color w:val="auto"/>
          <w:szCs w:val="21"/>
          <w:lang w:val="en-US" w:eastAsia="zh-CN"/>
        </w:rPr>
        <w:t>管理制度、服务管理制度、财务管理制度等</w:t>
      </w:r>
      <w:r>
        <w:rPr>
          <w:rFonts w:hint="eastAsia" w:ascii="宋体" w:hAnsi="宋体" w:eastAsia="宋体" w:cs="宋体"/>
          <w:bCs/>
          <w:color w:val="auto"/>
          <w:szCs w:val="21"/>
          <w:lang w:eastAsia="zh-CN"/>
        </w:rPr>
        <w:t>。</w:t>
      </w:r>
    </w:p>
    <w:p w14:paraId="1F37D032">
      <w:pPr>
        <w:pStyle w:val="37"/>
        <w:numPr>
          <w:ilvl w:val="0"/>
          <w:numId w:val="0"/>
        </w:numPr>
        <w:spacing w:before="156" w:beforeLines="50" w:after="156" w:afterLines="50"/>
        <w:jc w:val="left"/>
        <w:rPr>
          <w:color w:val="auto"/>
        </w:rPr>
      </w:pPr>
      <w:bookmarkStart w:id="174" w:name="_Toc1807"/>
      <w:bookmarkStart w:id="175" w:name="_Toc9746"/>
      <w:r>
        <w:rPr>
          <w:rFonts w:hint="eastAsia"/>
          <w:color w:val="auto"/>
        </w:rPr>
        <w:t>8.2 档案管理</w:t>
      </w:r>
      <w:bookmarkEnd w:id="174"/>
      <w:bookmarkEnd w:id="175"/>
    </w:p>
    <w:p w14:paraId="352B1627">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通过标准化档案模板和信息化管理工具，实现服务过程的全程记录与动态更新，为后续服务优化提供数据支持</w:t>
      </w:r>
      <w:r>
        <w:rPr>
          <w:rFonts w:hint="eastAsia" w:ascii="宋体" w:hAnsi="宋体" w:eastAsia="宋体" w:cs="宋体"/>
          <w:bCs/>
          <w:color w:val="auto"/>
          <w:szCs w:val="21"/>
          <w:lang w:eastAsia="zh-CN"/>
        </w:rPr>
        <w:t>，要求</w:t>
      </w:r>
      <w:r>
        <w:rPr>
          <w:rFonts w:hint="eastAsia" w:ascii="宋体" w:hAnsi="宋体" w:eastAsia="宋体" w:cs="宋体"/>
          <w:bCs/>
          <w:color w:val="auto"/>
          <w:szCs w:val="21"/>
          <w:lang w:val="en-US" w:eastAsia="zh-CN"/>
        </w:rPr>
        <w:t>档案内容完整、分类保存有序、借阅复制规范规、销毁流程合法。</w:t>
      </w:r>
      <w:r>
        <w:rPr>
          <w:rFonts w:hint="eastAsia" w:ascii="宋体" w:hAnsi="宋体" w:eastAsia="宋体" w:cs="宋体"/>
          <w:bCs/>
          <w:color w:val="auto"/>
          <w:szCs w:val="21"/>
        </w:rPr>
        <w:br w:type="page"/>
      </w:r>
    </w:p>
    <w:p w14:paraId="60D6FF6F">
      <w:pPr>
        <w:pStyle w:val="39"/>
        <w:numPr>
          <w:ilvl w:val="0"/>
          <w:numId w:val="0"/>
        </w:numPr>
        <w:tabs>
          <w:tab w:val="left" w:pos="360"/>
          <w:tab w:val="left" w:pos="6405"/>
        </w:tabs>
        <w:spacing w:before="0" w:after="0"/>
        <w:jc w:val="center"/>
        <w:rPr>
          <w:color w:val="auto"/>
        </w:rPr>
      </w:pPr>
      <w:bookmarkStart w:id="176" w:name="_Toc16072"/>
      <w:bookmarkStart w:id="177" w:name="_Toc17483"/>
      <w:bookmarkStart w:id="178" w:name="_Toc20551"/>
      <w:bookmarkStart w:id="179" w:name="_Toc10023"/>
      <w:bookmarkStart w:id="180" w:name="_Toc19729"/>
      <w:bookmarkStart w:id="181" w:name="_Toc11206"/>
      <w:bookmarkStart w:id="182" w:name="_Toc15116"/>
      <w:bookmarkStart w:id="183" w:name="_Toc21390"/>
      <w:bookmarkStart w:id="184" w:name="OLE_LINK2"/>
      <w:r>
        <w:rPr>
          <w:rFonts w:hint="eastAsia"/>
          <w:color w:val="auto"/>
        </w:rPr>
        <w:t>附 录 A</w:t>
      </w:r>
      <w:bookmarkEnd w:id="176"/>
      <w:bookmarkEnd w:id="177"/>
      <w:bookmarkEnd w:id="178"/>
      <w:bookmarkEnd w:id="179"/>
      <w:bookmarkEnd w:id="180"/>
      <w:bookmarkEnd w:id="181"/>
      <w:bookmarkEnd w:id="182"/>
      <w:bookmarkEnd w:id="183"/>
    </w:p>
    <w:p w14:paraId="6908A086">
      <w:pPr>
        <w:widowControl/>
        <w:jc w:val="center"/>
        <w:rPr>
          <w:rFonts w:ascii="黑体" w:hAnsi="黑体" w:eastAsia="黑体" w:cs="黑体"/>
          <w:color w:val="auto"/>
          <w:kern w:val="0"/>
        </w:rPr>
      </w:pPr>
      <w:r>
        <w:rPr>
          <w:rFonts w:hint="eastAsia" w:ascii="黑体" w:hAnsi="黑体" w:eastAsia="黑体" w:cs="黑体"/>
          <w:color w:val="auto"/>
          <w:kern w:val="0"/>
        </w:rPr>
        <w:t>（资料性）</w:t>
      </w:r>
    </w:p>
    <w:p w14:paraId="61DDD5FB">
      <w:pPr>
        <w:widowControl/>
        <w:jc w:val="center"/>
        <w:rPr>
          <w:rFonts w:ascii="黑体" w:hAnsi="黑体" w:eastAsia="黑体" w:cs="黑体"/>
          <w:color w:val="auto"/>
          <w:kern w:val="0"/>
        </w:rPr>
      </w:pPr>
      <w:r>
        <w:rPr>
          <w:rFonts w:hint="eastAsia" w:ascii="黑体" w:hAnsi="黑体" w:eastAsia="黑体" w:cs="黑体"/>
          <w:color w:val="auto"/>
          <w:kern w:val="0"/>
        </w:rPr>
        <w:t>知情同意书</w:t>
      </w:r>
    </w:p>
    <w:bookmarkEnd w:id="184"/>
    <w:p w14:paraId="281AC6DB">
      <w:pPr>
        <w:widowControl/>
        <w:spacing w:before="156" w:beforeLines="50" w:after="156" w:afterLines="50"/>
        <w:ind w:firstLine="489" w:firstLineChars="233"/>
        <w:jc w:val="left"/>
        <w:rPr>
          <w:rFonts w:ascii="宋体" w:hAnsi="宋体" w:cs="宋体"/>
          <w:color w:val="auto"/>
          <w:kern w:val="0"/>
          <w:szCs w:val="21"/>
        </w:rPr>
      </w:pPr>
      <w:r>
        <w:rPr>
          <w:rFonts w:hint="eastAsia" w:ascii="宋体" w:hAnsi="宋体" w:eastAsia="宋体" w:cs="宋体"/>
          <w:color w:val="auto"/>
          <w:kern w:val="0"/>
          <w:szCs w:val="21"/>
        </w:rPr>
        <w:t>表A.1 规定了文件中使用的知情同意书。</w:t>
      </w:r>
    </w:p>
    <w:p w14:paraId="13205D45">
      <w:pPr>
        <w:widowControl/>
        <w:spacing w:before="156" w:beforeLines="50" w:after="156" w:afterLines="50"/>
        <w:jc w:val="center"/>
        <w:rPr>
          <w:rFonts w:ascii="宋体" w:hAnsi="宋体"/>
          <w:b/>
          <w:color w:val="auto"/>
          <w:sz w:val="36"/>
          <w:szCs w:val="36"/>
        </w:rPr>
      </w:pPr>
      <w:r>
        <w:rPr>
          <w:rFonts w:hint="eastAsia" w:ascii="黑体" w:hAnsi="黑体" w:eastAsia="黑体" w:cs="黑体"/>
          <w:color w:val="auto"/>
          <w:kern w:val="0"/>
          <w:sz w:val="18"/>
          <w:szCs w:val="18"/>
        </w:rPr>
        <w:t>表A 知情同意书</w:t>
      </w:r>
      <w:bookmarkStart w:id="185" w:name="_Toc12756"/>
      <w:bookmarkStart w:id="186" w:name="_Toc3287"/>
      <w:bookmarkStart w:id="187" w:name="_Toc6649"/>
      <w:bookmarkStart w:id="188" w:name="_Toc8228"/>
      <w:bookmarkStart w:id="189" w:name="_Toc7987"/>
    </w:p>
    <w:p w14:paraId="1F026CE2">
      <w:pPr>
        <w:jc w:val="left"/>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lang w:eastAsia="zh-TW"/>
        </w:rPr>
        <w:t>_______________</w:t>
      </w:r>
      <w:r>
        <w:rPr>
          <w:rFonts w:hint="eastAsia" w:asciiTheme="minorEastAsia" w:hAnsiTheme="minorEastAsia" w:eastAsiaTheme="minorEastAsia" w:cstheme="minorEastAsia"/>
          <w:color w:val="auto"/>
          <w:sz w:val="18"/>
          <w:szCs w:val="18"/>
        </w:rPr>
        <w:t>：</w:t>
      </w:r>
    </w:p>
    <w:p w14:paraId="0B6CC05F">
      <w:pPr>
        <w:spacing w:line="360" w:lineRule="auto"/>
        <w:ind w:firstLine="360" w:firstLineChars="200"/>
        <w:jc w:val="left"/>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根据您/您家人的需求，现安排</w:t>
      </w:r>
      <w:r>
        <w:rPr>
          <w:rFonts w:hint="eastAsia" w:asciiTheme="minorEastAsia" w:hAnsiTheme="minorEastAsia" w:eastAsiaTheme="minorEastAsia" w:cstheme="minorEastAsia"/>
          <w:color w:val="auto"/>
          <w:sz w:val="18"/>
          <w:szCs w:val="18"/>
          <w:lang w:eastAsia="zh-TW"/>
        </w:rPr>
        <w:t>__________社工</w:t>
      </w:r>
      <w:r>
        <w:rPr>
          <w:rFonts w:hint="eastAsia" w:asciiTheme="minorEastAsia" w:hAnsiTheme="minorEastAsia" w:eastAsiaTheme="minorEastAsia" w:cstheme="minorEastAsia"/>
          <w:color w:val="auto"/>
          <w:sz w:val="18"/>
          <w:szCs w:val="18"/>
        </w:rPr>
        <w:t>及其团队为您/您家人提供服务，请仔细阅读以下约定，并在下面签字表明您了解相关规定，并能为自己的行为负责。</w:t>
      </w:r>
    </w:p>
    <w:p w14:paraId="1CE61131">
      <w:pPr>
        <w:numPr>
          <w:ilvl w:val="0"/>
          <w:numId w:val="3"/>
        </w:numPr>
        <w:tabs>
          <w:tab w:val="left" w:pos="709"/>
          <w:tab w:val="left" w:pos="851"/>
        </w:tabs>
        <w:spacing w:line="360" w:lineRule="auto"/>
        <w:ind w:left="0" w:firstLine="560"/>
        <w:jc w:val="left"/>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为更有效地进行服务，服务人员会在服务过程中收集相关信息并进行记录，经您允许后可能采取录音、录像等方式进行收集；</w:t>
      </w:r>
    </w:p>
    <w:p w14:paraId="3034E002">
      <w:pPr>
        <w:numPr>
          <w:ilvl w:val="0"/>
          <w:numId w:val="3"/>
        </w:numPr>
        <w:tabs>
          <w:tab w:val="left" w:pos="709"/>
          <w:tab w:val="left" w:pos="851"/>
        </w:tabs>
        <w:spacing w:line="360" w:lineRule="auto"/>
        <w:ind w:left="0" w:firstLine="560"/>
        <w:jc w:val="left"/>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根据法律规定，服务人员会对您在服务中提供的所有信息和所有录音录像严格保密，未经您的同意不会泄露给除督导外的第三者。但是如果出现涉及国家安全、个人生命安全，或根据法律法规规定需要履行强制报告义务的情况（如疑似遭受侵害等），保密制度将不再保证；</w:t>
      </w:r>
    </w:p>
    <w:p w14:paraId="276E0417">
      <w:pPr>
        <w:numPr>
          <w:ilvl w:val="0"/>
          <w:numId w:val="3"/>
        </w:numPr>
        <w:tabs>
          <w:tab w:val="left" w:pos="709"/>
          <w:tab w:val="left" w:pos="851"/>
        </w:tabs>
        <w:spacing w:line="360" w:lineRule="auto"/>
        <w:ind w:left="0" w:firstLine="560"/>
        <w:jc w:val="left"/>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个案不收取任何费用，请按照约定的时间到达约定的地点接受服务，如果您需要修改预约，请提前两个工作日电话/微信告知，并重新预约；</w:t>
      </w:r>
    </w:p>
    <w:p w14:paraId="125FB826">
      <w:pPr>
        <w:numPr>
          <w:ilvl w:val="0"/>
          <w:numId w:val="3"/>
        </w:numPr>
        <w:tabs>
          <w:tab w:val="left" w:pos="709"/>
          <w:tab w:val="left" w:pos="851"/>
        </w:tabs>
        <w:spacing w:line="360" w:lineRule="auto"/>
        <w:ind w:left="0" w:firstLine="560"/>
        <w:jc w:val="left"/>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您有权利随时与工作人员沟通，终止服务。</w:t>
      </w:r>
    </w:p>
    <w:p w14:paraId="514457F8">
      <w:pPr>
        <w:tabs>
          <w:tab w:val="left" w:pos="709"/>
          <w:tab w:val="left" w:pos="851"/>
        </w:tabs>
        <w:spacing w:line="360" w:lineRule="auto"/>
        <w:ind w:firstLine="360" w:firstLineChars="200"/>
        <w:jc w:val="left"/>
        <w:rPr>
          <w:rFonts w:asciiTheme="minorEastAsia" w:hAnsiTheme="minorEastAsia" w:eastAsiaTheme="minorEastAsia" w:cstheme="minorEastAsia"/>
          <w:b/>
          <w:bCs/>
          <w:color w:val="auto"/>
          <w:sz w:val="18"/>
          <w:szCs w:val="18"/>
        </w:rPr>
      </w:pPr>
      <w:r>
        <w:rPr>
          <w:rFonts w:hint="eastAsia" w:asciiTheme="minorEastAsia" w:hAnsiTheme="minorEastAsia" w:eastAsiaTheme="minorEastAsia" w:cstheme="minorEastAsia"/>
          <w:color w:val="auto"/>
          <w:sz w:val="18"/>
          <w:szCs w:val="18"/>
        </w:rPr>
        <w:t>若您同意以上要求，请在横线上书写：</w:t>
      </w:r>
      <w:r>
        <w:rPr>
          <w:rFonts w:hint="eastAsia" w:asciiTheme="minorEastAsia" w:hAnsiTheme="minorEastAsia" w:eastAsiaTheme="minorEastAsia" w:cstheme="minorEastAsia"/>
          <w:b/>
          <w:bCs/>
          <w:color w:val="auto"/>
          <w:sz w:val="18"/>
          <w:szCs w:val="18"/>
        </w:rPr>
        <w:t>我已阅读并了解上述信息，我愿意接受服务及必要的信息采集。</w:t>
      </w:r>
    </w:p>
    <w:p w14:paraId="081E6437">
      <w:pPr>
        <w:tabs>
          <w:tab w:val="left" w:pos="709"/>
          <w:tab w:val="left" w:pos="851"/>
        </w:tabs>
        <w:spacing w:line="720" w:lineRule="auto"/>
        <w:jc w:val="left"/>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lang w:eastAsia="zh-TW"/>
        </w:rPr>
        <w:t>____________________________________________________________________________________________</w:t>
      </w:r>
    </w:p>
    <w:p w14:paraId="6FC06A3E">
      <w:pPr>
        <w:jc w:val="left"/>
        <w:rPr>
          <w:rFonts w:hint="default"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注：若服务对象或监护人无书写能力，可授权服务人员代写，服务对象或监护人按手印确认即可。</w:t>
      </w:r>
    </w:p>
    <w:tbl>
      <w:tblPr>
        <w:tblStyle w:val="16"/>
        <w:tblpPr w:leftFromText="180" w:rightFromText="180" w:vertAnchor="text" w:horzAnchor="page" w:tblpX="1569" w:tblpY="351"/>
        <w:tblOverlap w:val="never"/>
        <w:tblW w:w="0" w:type="auto"/>
        <w:tblInd w:w="0" w:type="dxa"/>
        <w:tblLayout w:type="fixed"/>
        <w:tblCellMar>
          <w:top w:w="0" w:type="dxa"/>
          <w:left w:w="108" w:type="dxa"/>
          <w:bottom w:w="0" w:type="dxa"/>
          <w:right w:w="108" w:type="dxa"/>
        </w:tblCellMar>
      </w:tblPr>
      <w:tblGrid>
        <w:gridCol w:w="4376"/>
        <w:gridCol w:w="4130"/>
      </w:tblGrid>
      <w:tr w14:paraId="530D3AFB">
        <w:trPr>
          <w:trHeight w:val="1096" w:hRule="atLeast"/>
        </w:trPr>
        <w:tc>
          <w:tcPr>
            <w:tcW w:w="4376" w:type="dxa"/>
          </w:tcPr>
          <w:p w14:paraId="42A78AA1">
            <w:pPr>
              <w:jc w:val="left"/>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服务对象/监护人签名（手写）：</w:t>
            </w:r>
          </w:p>
        </w:tc>
        <w:tc>
          <w:tcPr>
            <w:tcW w:w="4130" w:type="dxa"/>
          </w:tcPr>
          <w:p w14:paraId="37933BF2">
            <w:pPr>
              <w:jc w:val="left"/>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服务人员签名（手写）：</w:t>
            </w:r>
          </w:p>
        </w:tc>
      </w:tr>
      <w:tr w14:paraId="239FE05D">
        <w:tblPrEx>
          <w:tblCellMar>
            <w:top w:w="0" w:type="dxa"/>
            <w:left w:w="108" w:type="dxa"/>
            <w:bottom w:w="0" w:type="dxa"/>
            <w:right w:w="108" w:type="dxa"/>
          </w:tblCellMar>
        </w:tblPrEx>
        <w:trPr>
          <w:trHeight w:val="441" w:hRule="atLeast"/>
        </w:trPr>
        <w:tc>
          <w:tcPr>
            <w:tcW w:w="4376" w:type="dxa"/>
            <w:vAlign w:val="bottom"/>
          </w:tcPr>
          <w:p w14:paraId="6A240E18">
            <w:pPr>
              <w:jc w:val="left"/>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日期：     年     月     日</w:t>
            </w:r>
          </w:p>
        </w:tc>
        <w:tc>
          <w:tcPr>
            <w:tcW w:w="4130" w:type="dxa"/>
            <w:vAlign w:val="bottom"/>
          </w:tcPr>
          <w:p w14:paraId="09ECA660">
            <w:pPr>
              <w:jc w:val="left"/>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日期：     年     月     日</w:t>
            </w:r>
          </w:p>
        </w:tc>
      </w:tr>
    </w:tbl>
    <w:p w14:paraId="34A6F9E2">
      <w:pPr>
        <w:jc w:val="left"/>
        <w:rPr>
          <w:rFonts w:ascii="黑体" w:hAnsi="黑体" w:eastAsia="黑体" w:cs="黑体"/>
          <w:color w:val="auto"/>
          <w:kern w:val="0"/>
          <w:sz w:val="18"/>
          <w:szCs w:val="18"/>
        </w:rPr>
      </w:pPr>
      <w:r>
        <w:rPr>
          <w:rFonts w:hint="eastAsia" w:ascii="黑体" w:hAnsi="黑体" w:eastAsia="黑体" w:cs="黑体"/>
          <w:color w:val="auto"/>
          <w:kern w:val="0"/>
          <w:sz w:val="18"/>
          <w:szCs w:val="18"/>
        </w:rPr>
        <w:br w:type="page"/>
      </w:r>
    </w:p>
    <w:bookmarkEnd w:id="185"/>
    <w:bookmarkEnd w:id="186"/>
    <w:bookmarkEnd w:id="187"/>
    <w:bookmarkEnd w:id="188"/>
    <w:bookmarkEnd w:id="189"/>
    <w:p w14:paraId="23653B04">
      <w:pPr>
        <w:pStyle w:val="39"/>
        <w:numPr>
          <w:ilvl w:val="0"/>
          <w:numId w:val="0"/>
        </w:numPr>
        <w:tabs>
          <w:tab w:val="left" w:pos="360"/>
          <w:tab w:val="left" w:pos="6405"/>
        </w:tabs>
        <w:spacing w:before="0" w:after="0"/>
        <w:jc w:val="center"/>
        <w:rPr>
          <w:color w:val="auto"/>
        </w:rPr>
      </w:pPr>
      <w:bookmarkStart w:id="190" w:name="_Toc10702"/>
      <w:bookmarkStart w:id="191" w:name="_Toc20501"/>
      <w:r>
        <w:rPr>
          <w:rFonts w:hint="eastAsia"/>
          <w:color w:val="auto"/>
        </w:rPr>
        <w:t>附 录 B</w:t>
      </w:r>
      <w:bookmarkEnd w:id="190"/>
      <w:bookmarkEnd w:id="191"/>
    </w:p>
    <w:p w14:paraId="5A79A7BF">
      <w:pPr>
        <w:widowControl/>
        <w:jc w:val="center"/>
        <w:rPr>
          <w:rFonts w:ascii="黑体" w:hAnsi="黑体" w:eastAsia="黑体" w:cs="黑体"/>
          <w:color w:val="auto"/>
          <w:kern w:val="0"/>
        </w:rPr>
      </w:pPr>
      <w:r>
        <w:rPr>
          <w:rFonts w:hint="eastAsia" w:ascii="黑体" w:hAnsi="黑体" w:eastAsia="黑体" w:cs="黑体"/>
          <w:color w:val="auto"/>
          <w:kern w:val="0"/>
        </w:rPr>
        <w:t>（资料性）</w:t>
      </w:r>
    </w:p>
    <w:p w14:paraId="16D50E70">
      <w:pPr>
        <w:widowControl/>
        <w:jc w:val="center"/>
        <w:rPr>
          <w:rFonts w:ascii="黑体" w:hAnsi="黑体" w:eastAsia="黑体" w:cs="黑体"/>
          <w:color w:val="auto"/>
          <w:kern w:val="0"/>
        </w:rPr>
      </w:pPr>
      <w:r>
        <w:rPr>
          <w:rFonts w:hint="eastAsia" w:ascii="黑体" w:hAnsi="黑体" w:eastAsia="黑体" w:cs="黑体"/>
          <w:color w:val="auto"/>
          <w:kern w:val="0"/>
        </w:rPr>
        <w:t>困境儿童基本情况登记表</w:t>
      </w:r>
    </w:p>
    <w:p w14:paraId="34090180">
      <w:pPr>
        <w:widowControl/>
        <w:spacing w:before="156" w:beforeLines="50" w:after="156" w:afterLines="50"/>
        <w:ind w:firstLine="489" w:firstLineChars="233"/>
        <w:jc w:val="left"/>
        <w:rPr>
          <w:rFonts w:hint="eastAsia" w:ascii="宋体" w:hAnsi="宋体" w:eastAsia="宋体" w:cs="宋体"/>
          <w:color w:val="auto"/>
          <w:kern w:val="0"/>
          <w:szCs w:val="21"/>
        </w:rPr>
      </w:pPr>
      <w:r>
        <w:rPr>
          <w:rFonts w:hint="eastAsia" w:ascii="宋体" w:hAnsi="宋体" w:eastAsia="宋体" w:cs="宋体"/>
          <w:color w:val="auto"/>
          <w:kern w:val="0"/>
          <w:szCs w:val="21"/>
        </w:rPr>
        <w:t>表B.1 规定了文件中使用的困境儿童基本情况登记表。</w:t>
      </w:r>
    </w:p>
    <w:p w14:paraId="39D1BE26">
      <w:pPr>
        <w:widowControl/>
        <w:spacing w:before="156" w:beforeLines="50" w:after="156" w:afterLines="50"/>
        <w:jc w:val="center"/>
        <w:rPr>
          <w:rFonts w:ascii="黑体" w:hAnsi="黑体" w:eastAsia="黑体" w:cs="黑体"/>
          <w:color w:val="auto"/>
          <w:kern w:val="0"/>
          <w:sz w:val="18"/>
          <w:szCs w:val="18"/>
        </w:rPr>
      </w:pPr>
      <w:r>
        <w:rPr>
          <w:rFonts w:hint="eastAsia" w:ascii="黑体" w:hAnsi="黑体" w:eastAsia="黑体" w:cs="黑体"/>
          <w:color w:val="auto"/>
          <w:kern w:val="0"/>
          <w:sz w:val="18"/>
          <w:szCs w:val="18"/>
        </w:rPr>
        <w:t>表B 困境儿童基本情况登记表</w:t>
      </w:r>
    </w:p>
    <w:tbl>
      <w:tblPr>
        <w:tblStyle w:val="17"/>
        <w:tblW w:w="9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206"/>
        <w:gridCol w:w="255"/>
        <w:gridCol w:w="510"/>
        <w:gridCol w:w="810"/>
        <w:gridCol w:w="312"/>
        <w:gridCol w:w="1593"/>
        <w:gridCol w:w="1665"/>
        <w:gridCol w:w="1561"/>
      </w:tblGrid>
      <w:tr w14:paraId="285FF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4" w:type="dxa"/>
            <w:vAlign w:val="center"/>
          </w:tcPr>
          <w:p w14:paraId="7D28588C">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登记日期</w:t>
            </w:r>
          </w:p>
        </w:tc>
        <w:tc>
          <w:tcPr>
            <w:tcW w:w="1971" w:type="dxa"/>
            <w:gridSpan w:val="3"/>
            <w:vAlign w:val="center"/>
          </w:tcPr>
          <w:p w14:paraId="4B2F903E">
            <w:pPr>
              <w:jc w:val="center"/>
              <w:rPr>
                <w:rFonts w:asciiTheme="minorEastAsia" w:hAnsiTheme="minorEastAsia" w:eastAsiaTheme="minorEastAsia" w:cstheme="minorEastAsia"/>
                <w:color w:val="auto"/>
                <w:sz w:val="18"/>
                <w:szCs w:val="18"/>
              </w:rPr>
            </w:pPr>
          </w:p>
        </w:tc>
        <w:tc>
          <w:tcPr>
            <w:tcW w:w="1122" w:type="dxa"/>
            <w:gridSpan w:val="2"/>
            <w:vAlign w:val="center"/>
          </w:tcPr>
          <w:p w14:paraId="7690A6C9">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服务人员</w:t>
            </w:r>
          </w:p>
        </w:tc>
        <w:tc>
          <w:tcPr>
            <w:tcW w:w="1593" w:type="dxa"/>
            <w:vAlign w:val="center"/>
          </w:tcPr>
          <w:p w14:paraId="0F554B2F">
            <w:pPr>
              <w:jc w:val="center"/>
              <w:rPr>
                <w:rFonts w:asciiTheme="minorEastAsia" w:hAnsiTheme="minorEastAsia" w:eastAsiaTheme="minorEastAsia" w:cstheme="minorEastAsia"/>
                <w:color w:val="auto"/>
                <w:sz w:val="18"/>
                <w:szCs w:val="18"/>
              </w:rPr>
            </w:pPr>
          </w:p>
        </w:tc>
        <w:tc>
          <w:tcPr>
            <w:tcW w:w="1665" w:type="dxa"/>
            <w:vAlign w:val="center"/>
          </w:tcPr>
          <w:p w14:paraId="2B494CF8">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档案编号</w:t>
            </w:r>
          </w:p>
        </w:tc>
        <w:tc>
          <w:tcPr>
            <w:tcW w:w="1561" w:type="dxa"/>
            <w:vAlign w:val="center"/>
          </w:tcPr>
          <w:p w14:paraId="1D5C6C2F">
            <w:pPr>
              <w:jc w:val="center"/>
              <w:rPr>
                <w:rFonts w:asciiTheme="minorEastAsia" w:hAnsiTheme="minorEastAsia" w:eastAsiaTheme="minorEastAsia" w:cstheme="minorEastAsia"/>
                <w:color w:val="auto"/>
                <w:sz w:val="18"/>
                <w:szCs w:val="18"/>
              </w:rPr>
            </w:pPr>
          </w:p>
        </w:tc>
      </w:tr>
      <w:tr w14:paraId="7EF9A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4" w:type="dxa"/>
            <w:vAlign w:val="center"/>
          </w:tcPr>
          <w:p w14:paraId="3AFC342E">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服务来源</w:t>
            </w:r>
          </w:p>
        </w:tc>
        <w:tc>
          <w:tcPr>
            <w:tcW w:w="7912" w:type="dxa"/>
            <w:gridSpan w:val="8"/>
            <w:vAlign w:val="center"/>
          </w:tcPr>
          <w:p w14:paraId="47C42AF8">
            <w:pPr>
              <w:tabs>
                <w:tab w:val="left" w:pos="1352"/>
              </w:tabs>
              <w:jc w:val="left"/>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2" w:char="00A3"/>
            </w:r>
            <w:r>
              <w:rPr>
                <w:rFonts w:hint="eastAsia" w:asciiTheme="minorEastAsia" w:hAnsiTheme="minorEastAsia" w:eastAsiaTheme="minorEastAsia" w:cstheme="minorEastAsia"/>
                <w:color w:val="auto"/>
                <w:sz w:val="18"/>
                <w:szCs w:val="18"/>
              </w:rPr>
              <w:t xml:space="preserve">本人求助   </w:t>
            </w:r>
            <w:r>
              <w:rPr>
                <w:rFonts w:hint="eastAsia" w:asciiTheme="minorEastAsia" w:hAnsiTheme="minorEastAsia" w:eastAsiaTheme="minorEastAsia" w:cstheme="minorEastAsia"/>
                <w:color w:val="auto"/>
                <w:sz w:val="18"/>
                <w:szCs w:val="18"/>
              </w:rPr>
              <w:sym w:font="Wingdings 2" w:char="00A3"/>
            </w:r>
            <w:r>
              <w:rPr>
                <w:rFonts w:hint="eastAsia" w:asciiTheme="minorEastAsia" w:hAnsiTheme="minorEastAsia" w:eastAsiaTheme="minorEastAsia" w:cstheme="minorEastAsia"/>
                <w:color w:val="auto"/>
                <w:sz w:val="18"/>
                <w:szCs w:val="18"/>
              </w:rPr>
              <w:t>他人求助</w:t>
            </w:r>
            <w:r>
              <w:rPr>
                <w:rFonts w:hint="eastAsia" w:asciiTheme="minorEastAsia" w:hAnsiTheme="minorEastAsia" w:eastAsiaTheme="minorEastAsia" w:cstheme="minorEastAsia"/>
                <w:color w:val="auto"/>
                <w:sz w:val="18"/>
                <w:szCs w:val="18"/>
                <w:lang w:val="en-US" w:eastAsia="zh-CN"/>
              </w:rPr>
              <w:t>/</w:t>
            </w:r>
            <w:r>
              <w:rPr>
                <w:rFonts w:hint="eastAsia" w:asciiTheme="minorEastAsia" w:hAnsiTheme="minorEastAsia" w:eastAsiaTheme="minorEastAsia" w:cstheme="minorEastAsia"/>
                <w:color w:val="auto"/>
                <w:sz w:val="18"/>
                <w:szCs w:val="18"/>
              </w:rPr>
              <w:t xml:space="preserve">介绍   </w:t>
            </w:r>
            <w:r>
              <w:rPr>
                <w:rFonts w:hint="eastAsia" w:asciiTheme="minorEastAsia" w:hAnsiTheme="minorEastAsia" w:eastAsiaTheme="minorEastAsia" w:cstheme="minorEastAsia"/>
                <w:color w:val="auto"/>
                <w:sz w:val="18"/>
                <w:szCs w:val="18"/>
              </w:rPr>
              <w:sym w:font="Wingdings 2" w:char="00A3"/>
            </w:r>
            <w:r>
              <w:rPr>
                <w:rFonts w:hint="eastAsia" w:asciiTheme="minorEastAsia" w:hAnsiTheme="minorEastAsia" w:eastAsiaTheme="minorEastAsia" w:cstheme="minorEastAsia"/>
                <w:color w:val="auto"/>
                <w:sz w:val="18"/>
                <w:szCs w:val="18"/>
              </w:rPr>
              <w:t xml:space="preserve">社工发现   </w:t>
            </w:r>
            <w:r>
              <w:rPr>
                <w:rFonts w:hint="eastAsia" w:asciiTheme="minorEastAsia" w:hAnsiTheme="minorEastAsia" w:eastAsiaTheme="minorEastAsia" w:cstheme="minorEastAsia"/>
                <w:color w:val="auto"/>
                <w:sz w:val="18"/>
                <w:szCs w:val="18"/>
              </w:rPr>
              <w:sym w:font="Wingdings 2" w:char="00A3"/>
            </w:r>
            <w:r>
              <w:rPr>
                <w:rFonts w:hint="eastAsia" w:asciiTheme="minorEastAsia" w:hAnsiTheme="minorEastAsia" w:eastAsiaTheme="minorEastAsia" w:cstheme="minorEastAsia"/>
                <w:color w:val="auto"/>
                <w:sz w:val="18"/>
                <w:szCs w:val="18"/>
              </w:rPr>
              <w:t xml:space="preserve">机构转介   </w:t>
            </w:r>
            <w:r>
              <w:rPr>
                <w:rFonts w:hint="eastAsia" w:asciiTheme="minorEastAsia" w:hAnsiTheme="minorEastAsia" w:eastAsiaTheme="minorEastAsia" w:cstheme="minorEastAsia"/>
                <w:color w:val="auto"/>
                <w:sz w:val="18"/>
                <w:szCs w:val="18"/>
              </w:rPr>
              <w:sym w:font="Wingdings 2" w:char="00A3"/>
            </w:r>
            <w:r>
              <w:rPr>
                <w:rFonts w:hint="eastAsia" w:asciiTheme="minorEastAsia" w:hAnsiTheme="minorEastAsia" w:eastAsiaTheme="minorEastAsia" w:cstheme="minorEastAsia"/>
                <w:color w:val="auto"/>
                <w:sz w:val="18"/>
                <w:szCs w:val="18"/>
              </w:rPr>
              <w:t xml:space="preserve">其他 </w:t>
            </w:r>
            <w:r>
              <w:rPr>
                <w:rFonts w:hint="eastAsia" w:asciiTheme="minorEastAsia" w:hAnsiTheme="minorEastAsia" w:eastAsiaTheme="minorEastAsia" w:cstheme="minorEastAsia"/>
                <w:color w:val="auto"/>
                <w:sz w:val="18"/>
                <w:szCs w:val="18"/>
                <w:u w:val="single"/>
              </w:rPr>
              <w:t xml:space="preserve">            </w:t>
            </w:r>
          </w:p>
        </w:tc>
      </w:tr>
      <w:tr w14:paraId="50C5E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4" w:type="dxa"/>
            <w:vAlign w:val="center"/>
          </w:tcPr>
          <w:p w14:paraId="335AEFBD">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求助类型</w:t>
            </w:r>
          </w:p>
        </w:tc>
        <w:tc>
          <w:tcPr>
            <w:tcW w:w="7912" w:type="dxa"/>
            <w:gridSpan w:val="8"/>
            <w:vAlign w:val="center"/>
          </w:tcPr>
          <w:p w14:paraId="3B0D5995">
            <w:pPr>
              <w:tabs>
                <w:tab w:val="left" w:pos="1352"/>
              </w:tabs>
              <w:jc w:val="left"/>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2" w:char="00A3"/>
            </w:r>
            <w:r>
              <w:rPr>
                <w:rFonts w:hint="eastAsia" w:asciiTheme="minorEastAsia" w:hAnsiTheme="minorEastAsia" w:eastAsiaTheme="minorEastAsia" w:cstheme="minorEastAsia"/>
                <w:color w:val="auto"/>
                <w:sz w:val="18"/>
                <w:szCs w:val="18"/>
              </w:rPr>
              <w:t xml:space="preserve">上门探访      </w:t>
            </w:r>
            <w:r>
              <w:rPr>
                <w:rFonts w:hint="eastAsia" w:asciiTheme="minorEastAsia" w:hAnsiTheme="minorEastAsia" w:eastAsiaTheme="minorEastAsia" w:cstheme="minorEastAsia"/>
                <w:color w:val="auto"/>
                <w:sz w:val="18"/>
                <w:szCs w:val="18"/>
              </w:rPr>
              <w:sym w:font="Wingdings 2" w:char="00A3"/>
            </w:r>
            <w:r>
              <w:rPr>
                <w:rFonts w:hint="eastAsia" w:asciiTheme="minorEastAsia" w:hAnsiTheme="minorEastAsia" w:eastAsiaTheme="minorEastAsia" w:cstheme="minorEastAsia"/>
                <w:color w:val="auto"/>
                <w:sz w:val="18"/>
                <w:szCs w:val="18"/>
              </w:rPr>
              <w:t xml:space="preserve">来信/来电      </w:t>
            </w:r>
            <w:r>
              <w:rPr>
                <w:rFonts w:hint="eastAsia" w:asciiTheme="minorEastAsia" w:hAnsiTheme="minorEastAsia" w:eastAsiaTheme="minorEastAsia" w:cstheme="minorEastAsia"/>
                <w:color w:val="auto"/>
                <w:sz w:val="18"/>
                <w:szCs w:val="18"/>
              </w:rPr>
              <w:sym w:font="Wingdings 2" w:char="00A3"/>
            </w:r>
            <w:r>
              <w:rPr>
                <w:rFonts w:hint="eastAsia" w:asciiTheme="minorEastAsia" w:hAnsiTheme="minorEastAsia" w:eastAsiaTheme="minorEastAsia" w:cstheme="minorEastAsia"/>
                <w:color w:val="auto"/>
                <w:sz w:val="18"/>
                <w:szCs w:val="18"/>
              </w:rPr>
              <w:t xml:space="preserve">面访      </w:t>
            </w:r>
            <w:r>
              <w:rPr>
                <w:rFonts w:hint="eastAsia" w:asciiTheme="minorEastAsia" w:hAnsiTheme="minorEastAsia" w:eastAsiaTheme="minorEastAsia" w:cstheme="minorEastAsia"/>
                <w:color w:val="auto"/>
                <w:sz w:val="18"/>
                <w:szCs w:val="18"/>
              </w:rPr>
              <w:sym w:font="Wingdings 2" w:char="00A3"/>
            </w:r>
            <w:r>
              <w:rPr>
                <w:rFonts w:hint="eastAsia" w:asciiTheme="minorEastAsia" w:hAnsiTheme="minorEastAsia" w:eastAsiaTheme="minorEastAsia" w:cstheme="minorEastAsia"/>
                <w:color w:val="auto"/>
                <w:sz w:val="18"/>
                <w:szCs w:val="18"/>
              </w:rPr>
              <w:t xml:space="preserve">网络      </w:t>
            </w:r>
            <w:r>
              <w:rPr>
                <w:rFonts w:hint="eastAsia" w:asciiTheme="minorEastAsia" w:hAnsiTheme="minorEastAsia" w:eastAsiaTheme="minorEastAsia" w:cstheme="minorEastAsia"/>
                <w:color w:val="auto"/>
                <w:sz w:val="18"/>
                <w:szCs w:val="18"/>
              </w:rPr>
              <w:sym w:font="Wingdings 2" w:char="00A3"/>
            </w:r>
            <w:r>
              <w:rPr>
                <w:rFonts w:hint="eastAsia" w:asciiTheme="minorEastAsia" w:hAnsiTheme="minorEastAsia" w:eastAsiaTheme="minorEastAsia" w:cstheme="minorEastAsia"/>
                <w:color w:val="auto"/>
                <w:sz w:val="18"/>
                <w:szCs w:val="18"/>
              </w:rPr>
              <w:t xml:space="preserve">其他 </w:t>
            </w:r>
            <w:r>
              <w:rPr>
                <w:rFonts w:hint="eastAsia" w:asciiTheme="minorEastAsia" w:hAnsiTheme="minorEastAsia" w:eastAsiaTheme="minorEastAsia" w:cstheme="minorEastAsia"/>
                <w:color w:val="auto"/>
                <w:sz w:val="18"/>
                <w:szCs w:val="18"/>
                <w:u w:val="single"/>
              </w:rPr>
              <w:t xml:space="preserve">            </w:t>
            </w:r>
          </w:p>
        </w:tc>
      </w:tr>
      <w:tr w14:paraId="1514E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4" w:type="dxa"/>
            <w:vAlign w:val="center"/>
          </w:tcPr>
          <w:p w14:paraId="4DC8D0A7">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姓   名</w:t>
            </w:r>
          </w:p>
        </w:tc>
        <w:tc>
          <w:tcPr>
            <w:tcW w:w="1971" w:type="dxa"/>
            <w:gridSpan w:val="3"/>
            <w:vAlign w:val="center"/>
          </w:tcPr>
          <w:p w14:paraId="28F7E1A8">
            <w:pPr>
              <w:jc w:val="left"/>
              <w:rPr>
                <w:rFonts w:asciiTheme="minorEastAsia" w:hAnsiTheme="minorEastAsia" w:eastAsiaTheme="minorEastAsia" w:cstheme="minorEastAsia"/>
                <w:color w:val="auto"/>
                <w:sz w:val="18"/>
                <w:szCs w:val="18"/>
              </w:rPr>
            </w:pPr>
          </w:p>
        </w:tc>
        <w:tc>
          <w:tcPr>
            <w:tcW w:w="1122" w:type="dxa"/>
            <w:gridSpan w:val="2"/>
            <w:vAlign w:val="center"/>
          </w:tcPr>
          <w:p w14:paraId="110B778B">
            <w:pPr>
              <w:jc w:val="left"/>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性   别</w:t>
            </w:r>
          </w:p>
        </w:tc>
        <w:tc>
          <w:tcPr>
            <w:tcW w:w="1593" w:type="dxa"/>
            <w:vAlign w:val="center"/>
          </w:tcPr>
          <w:p w14:paraId="72084CCE">
            <w:pPr>
              <w:jc w:val="left"/>
              <w:rPr>
                <w:rFonts w:asciiTheme="minorEastAsia" w:hAnsiTheme="minorEastAsia" w:eastAsiaTheme="minorEastAsia" w:cstheme="minorEastAsia"/>
                <w:color w:val="auto"/>
                <w:sz w:val="18"/>
                <w:szCs w:val="18"/>
              </w:rPr>
            </w:pPr>
          </w:p>
        </w:tc>
        <w:tc>
          <w:tcPr>
            <w:tcW w:w="1665" w:type="dxa"/>
            <w:vAlign w:val="center"/>
          </w:tcPr>
          <w:p w14:paraId="6761A786">
            <w:pPr>
              <w:jc w:val="left"/>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出生日期</w:t>
            </w:r>
          </w:p>
        </w:tc>
        <w:tc>
          <w:tcPr>
            <w:tcW w:w="1561" w:type="dxa"/>
            <w:vAlign w:val="center"/>
          </w:tcPr>
          <w:p w14:paraId="4F485052">
            <w:pPr>
              <w:jc w:val="left"/>
              <w:rPr>
                <w:rFonts w:asciiTheme="minorEastAsia" w:hAnsiTheme="minorEastAsia" w:eastAsiaTheme="minorEastAsia" w:cstheme="minorEastAsia"/>
                <w:color w:val="auto"/>
                <w:sz w:val="18"/>
                <w:szCs w:val="18"/>
              </w:rPr>
            </w:pPr>
          </w:p>
        </w:tc>
      </w:tr>
      <w:tr w14:paraId="560E0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4" w:type="dxa"/>
            <w:vAlign w:val="center"/>
          </w:tcPr>
          <w:p w14:paraId="54A58206">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民   族</w:t>
            </w:r>
          </w:p>
        </w:tc>
        <w:tc>
          <w:tcPr>
            <w:tcW w:w="1971" w:type="dxa"/>
            <w:gridSpan w:val="3"/>
            <w:vAlign w:val="center"/>
          </w:tcPr>
          <w:p w14:paraId="7D3BE828">
            <w:pPr>
              <w:jc w:val="left"/>
              <w:rPr>
                <w:rFonts w:asciiTheme="minorEastAsia" w:hAnsiTheme="minorEastAsia" w:eastAsiaTheme="minorEastAsia" w:cstheme="minorEastAsia"/>
                <w:color w:val="auto"/>
                <w:sz w:val="18"/>
                <w:szCs w:val="18"/>
              </w:rPr>
            </w:pPr>
          </w:p>
        </w:tc>
        <w:tc>
          <w:tcPr>
            <w:tcW w:w="1122" w:type="dxa"/>
            <w:gridSpan w:val="2"/>
            <w:vAlign w:val="center"/>
          </w:tcPr>
          <w:p w14:paraId="3317F738">
            <w:pPr>
              <w:jc w:val="left"/>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联系电话</w:t>
            </w:r>
          </w:p>
        </w:tc>
        <w:tc>
          <w:tcPr>
            <w:tcW w:w="1593" w:type="dxa"/>
            <w:vAlign w:val="center"/>
          </w:tcPr>
          <w:p w14:paraId="4C7AAD0C">
            <w:pPr>
              <w:jc w:val="left"/>
              <w:rPr>
                <w:rFonts w:asciiTheme="minorEastAsia" w:hAnsiTheme="minorEastAsia" w:eastAsiaTheme="minorEastAsia" w:cstheme="minorEastAsia"/>
                <w:color w:val="auto"/>
                <w:sz w:val="18"/>
                <w:szCs w:val="18"/>
              </w:rPr>
            </w:pPr>
          </w:p>
        </w:tc>
        <w:tc>
          <w:tcPr>
            <w:tcW w:w="1665" w:type="dxa"/>
            <w:vAlign w:val="center"/>
          </w:tcPr>
          <w:p w14:paraId="1205ECCA">
            <w:pPr>
              <w:jc w:val="left"/>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QQ/微信</w:t>
            </w:r>
          </w:p>
        </w:tc>
        <w:tc>
          <w:tcPr>
            <w:tcW w:w="1561" w:type="dxa"/>
            <w:vAlign w:val="center"/>
          </w:tcPr>
          <w:p w14:paraId="44712360">
            <w:pPr>
              <w:jc w:val="left"/>
              <w:rPr>
                <w:rFonts w:asciiTheme="minorEastAsia" w:hAnsiTheme="minorEastAsia" w:eastAsiaTheme="minorEastAsia" w:cstheme="minorEastAsia"/>
                <w:color w:val="auto"/>
                <w:sz w:val="18"/>
                <w:szCs w:val="18"/>
              </w:rPr>
            </w:pPr>
          </w:p>
        </w:tc>
      </w:tr>
      <w:tr w14:paraId="473A8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1384" w:type="dxa"/>
            <w:vAlign w:val="center"/>
          </w:tcPr>
          <w:p w14:paraId="064B3D01">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健康状况</w:t>
            </w:r>
          </w:p>
        </w:tc>
        <w:tc>
          <w:tcPr>
            <w:tcW w:w="7912" w:type="dxa"/>
            <w:gridSpan w:val="8"/>
            <w:vAlign w:val="center"/>
          </w:tcPr>
          <w:p w14:paraId="6BE5FA83">
            <w:pPr>
              <w:jc w:val="left"/>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身高：                体重：                发育状况：</w:t>
            </w:r>
          </w:p>
          <w:p w14:paraId="14AEFC8D">
            <w:pPr>
              <w:jc w:val="left"/>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有无疾病史/曾患何病：</w:t>
            </w:r>
          </w:p>
          <w:p w14:paraId="7EA4AFC5">
            <w:pPr>
              <w:jc w:val="left"/>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有无过敏史/对何过敏：</w:t>
            </w:r>
          </w:p>
        </w:tc>
      </w:tr>
      <w:tr w14:paraId="37532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4" w:type="dxa"/>
            <w:vAlign w:val="center"/>
          </w:tcPr>
          <w:p w14:paraId="3F47AE2E">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家庭住址</w:t>
            </w:r>
          </w:p>
        </w:tc>
        <w:tc>
          <w:tcPr>
            <w:tcW w:w="4686" w:type="dxa"/>
            <w:gridSpan w:val="6"/>
            <w:vAlign w:val="center"/>
          </w:tcPr>
          <w:p w14:paraId="5EDDFA28">
            <w:pPr>
              <w:jc w:val="center"/>
              <w:rPr>
                <w:rFonts w:asciiTheme="minorEastAsia" w:hAnsiTheme="minorEastAsia" w:eastAsiaTheme="minorEastAsia" w:cstheme="minorEastAsia"/>
                <w:color w:val="auto"/>
                <w:sz w:val="18"/>
                <w:szCs w:val="18"/>
              </w:rPr>
            </w:pPr>
          </w:p>
        </w:tc>
        <w:tc>
          <w:tcPr>
            <w:tcW w:w="1665" w:type="dxa"/>
            <w:vAlign w:val="center"/>
          </w:tcPr>
          <w:p w14:paraId="78E44814">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是否在读</w:t>
            </w:r>
          </w:p>
        </w:tc>
        <w:tc>
          <w:tcPr>
            <w:tcW w:w="1561" w:type="dxa"/>
            <w:vAlign w:val="center"/>
          </w:tcPr>
          <w:p w14:paraId="45CAD634">
            <w:pPr>
              <w:jc w:val="center"/>
              <w:rPr>
                <w:rFonts w:asciiTheme="minorEastAsia" w:hAnsiTheme="minorEastAsia" w:eastAsiaTheme="minorEastAsia" w:cstheme="minorEastAsia"/>
                <w:color w:val="auto"/>
                <w:sz w:val="18"/>
                <w:szCs w:val="18"/>
              </w:rPr>
            </w:pPr>
          </w:p>
        </w:tc>
      </w:tr>
      <w:tr w14:paraId="778D1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4" w:type="dxa"/>
            <w:vAlign w:val="center"/>
          </w:tcPr>
          <w:p w14:paraId="6D9DBA6C">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就读学校</w:t>
            </w:r>
          </w:p>
        </w:tc>
        <w:tc>
          <w:tcPr>
            <w:tcW w:w="1461" w:type="dxa"/>
            <w:gridSpan w:val="2"/>
            <w:vAlign w:val="center"/>
          </w:tcPr>
          <w:p w14:paraId="10D8A5B7">
            <w:pPr>
              <w:jc w:val="center"/>
              <w:rPr>
                <w:rFonts w:asciiTheme="minorEastAsia" w:hAnsiTheme="minorEastAsia" w:eastAsiaTheme="minorEastAsia" w:cstheme="minorEastAsia"/>
                <w:color w:val="auto"/>
                <w:sz w:val="18"/>
                <w:szCs w:val="18"/>
              </w:rPr>
            </w:pPr>
          </w:p>
        </w:tc>
        <w:tc>
          <w:tcPr>
            <w:tcW w:w="1320" w:type="dxa"/>
            <w:gridSpan w:val="2"/>
            <w:vAlign w:val="center"/>
          </w:tcPr>
          <w:p w14:paraId="7CA8A4E4">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所在班级</w:t>
            </w:r>
          </w:p>
        </w:tc>
        <w:tc>
          <w:tcPr>
            <w:tcW w:w="1905" w:type="dxa"/>
            <w:gridSpan w:val="2"/>
            <w:vAlign w:val="center"/>
          </w:tcPr>
          <w:p w14:paraId="0BFF9B1A">
            <w:pPr>
              <w:jc w:val="center"/>
              <w:rPr>
                <w:rFonts w:asciiTheme="minorEastAsia" w:hAnsiTheme="minorEastAsia" w:eastAsiaTheme="minorEastAsia" w:cstheme="minorEastAsia"/>
                <w:color w:val="auto"/>
                <w:sz w:val="18"/>
                <w:szCs w:val="18"/>
              </w:rPr>
            </w:pPr>
          </w:p>
        </w:tc>
        <w:tc>
          <w:tcPr>
            <w:tcW w:w="1665" w:type="dxa"/>
            <w:vAlign w:val="center"/>
          </w:tcPr>
          <w:p w14:paraId="06507CDD">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班主任姓名及电话</w:t>
            </w:r>
          </w:p>
        </w:tc>
        <w:tc>
          <w:tcPr>
            <w:tcW w:w="1561" w:type="dxa"/>
            <w:vAlign w:val="center"/>
          </w:tcPr>
          <w:p w14:paraId="7C7287AA">
            <w:pPr>
              <w:jc w:val="center"/>
              <w:rPr>
                <w:rFonts w:asciiTheme="minorEastAsia" w:hAnsiTheme="minorEastAsia" w:eastAsiaTheme="minorEastAsia" w:cstheme="minorEastAsia"/>
                <w:color w:val="auto"/>
                <w:sz w:val="18"/>
                <w:szCs w:val="18"/>
              </w:rPr>
            </w:pPr>
          </w:p>
        </w:tc>
      </w:tr>
      <w:tr w14:paraId="0C443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96" w:type="dxa"/>
            <w:gridSpan w:val="9"/>
            <w:vAlign w:val="center"/>
          </w:tcPr>
          <w:p w14:paraId="7134E1F8">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家 庭 成 员</w:t>
            </w:r>
          </w:p>
        </w:tc>
      </w:tr>
      <w:tr w14:paraId="489A1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384" w:type="dxa"/>
            <w:vAlign w:val="center"/>
          </w:tcPr>
          <w:p w14:paraId="28C1126E">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姓名</w:t>
            </w:r>
          </w:p>
        </w:tc>
        <w:tc>
          <w:tcPr>
            <w:tcW w:w="1206" w:type="dxa"/>
            <w:vAlign w:val="center"/>
          </w:tcPr>
          <w:p w14:paraId="0B82D2E9">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与儿童关系</w:t>
            </w:r>
          </w:p>
        </w:tc>
        <w:tc>
          <w:tcPr>
            <w:tcW w:w="765" w:type="dxa"/>
            <w:gridSpan w:val="2"/>
            <w:vAlign w:val="center"/>
          </w:tcPr>
          <w:p w14:paraId="3F25B184">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年龄</w:t>
            </w:r>
          </w:p>
        </w:tc>
        <w:tc>
          <w:tcPr>
            <w:tcW w:w="1122" w:type="dxa"/>
            <w:gridSpan w:val="2"/>
            <w:vAlign w:val="center"/>
          </w:tcPr>
          <w:p w14:paraId="4329496B">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文化程度</w:t>
            </w:r>
          </w:p>
        </w:tc>
        <w:tc>
          <w:tcPr>
            <w:tcW w:w="1593" w:type="dxa"/>
            <w:vAlign w:val="center"/>
          </w:tcPr>
          <w:p w14:paraId="3A32A8BA">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职业</w:t>
            </w:r>
          </w:p>
        </w:tc>
        <w:tc>
          <w:tcPr>
            <w:tcW w:w="1665" w:type="dxa"/>
            <w:vAlign w:val="center"/>
          </w:tcPr>
          <w:p w14:paraId="08B03F8A">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是否同住</w:t>
            </w:r>
          </w:p>
        </w:tc>
        <w:tc>
          <w:tcPr>
            <w:tcW w:w="1561" w:type="dxa"/>
            <w:vAlign w:val="center"/>
          </w:tcPr>
          <w:p w14:paraId="60EBA4A8">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联系方式</w:t>
            </w:r>
          </w:p>
        </w:tc>
      </w:tr>
      <w:tr w14:paraId="7B7B3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4" w:type="dxa"/>
            <w:vAlign w:val="center"/>
          </w:tcPr>
          <w:p w14:paraId="6CAD6126">
            <w:pPr>
              <w:jc w:val="center"/>
              <w:rPr>
                <w:rFonts w:asciiTheme="minorEastAsia" w:hAnsiTheme="minorEastAsia" w:eastAsiaTheme="minorEastAsia" w:cstheme="minorEastAsia"/>
                <w:color w:val="auto"/>
                <w:sz w:val="18"/>
                <w:szCs w:val="18"/>
              </w:rPr>
            </w:pPr>
          </w:p>
        </w:tc>
        <w:tc>
          <w:tcPr>
            <w:tcW w:w="1206" w:type="dxa"/>
            <w:vAlign w:val="center"/>
          </w:tcPr>
          <w:p w14:paraId="62332A76">
            <w:pPr>
              <w:jc w:val="center"/>
              <w:rPr>
                <w:rFonts w:asciiTheme="minorEastAsia" w:hAnsiTheme="minorEastAsia" w:eastAsiaTheme="minorEastAsia" w:cstheme="minorEastAsia"/>
                <w:color w:val="auto"/>
                <w:sz w:val="18"/>
                <w:szCs w:val="18"/>
              </w:rPr>
            </w:pPr>
          </w:p>
        </w:tc>
        <w:tc>
          <w:tcPr>
            <w:tcW w:w="765" w:type="dxa"/>
            <w:gridSpan w:val="2"/>
            <w:vAlign w:val="center"/>
          </w:tcPr>
          <w:p w14:paraId="1D388814">
            <w:pPr>
              <w:jc w:val="center"/>
              <w:rPr>
                <w:rFonts w:asciiTheme="minorEastAsia" w:hAnsiTheme="minorEastAsia" w:eastAsiaTheme="minorEastAsia" w:cstheme="minorEastAsia"/>
                <w:color w:val="auto"/>
                <w:sz w:val="18"/>
                <w:szCs w:val="18"/>
              </w:rPr>
            </w:pPr>
          </w:p>
        </w:tc>
        <w:tc>
          <w:tcPr>
            <w:tcW w:w="1122" w:type="dxa"/>
            <w:gridSpan w:val="2"/>
            <w:vAlign w:val="center"/>
          </w:tcPr>
          <w:p w14:paraId="36AF5F6B">
            <w:pPr>
              <w:jc w:val="center"/>
              <w:rPr>
                <w:rFonts w:asciiTheme="minorEastAsia" w:hAnsiTheme="minorEastAsia" w:eastAsiaTheme="minorEastAsia" w:cstheme="minorEastAsia"/>
                <w:color w:val="auto"/>
                <w:sz w:val="18"/>
                <w:szCs w:val="18"/>
              </w:rPr>
            </w:pPr>
          </w:p>
        </w:tc>
        <w:tc>
          <w:tcPr>
            <w:tcW w:w="1593" w:type="dxa"/>
            <w:vAlign w:val="center"/>
          </w:tcPr>
          <w:p w14:paraId="48F96A01">
            <w:pPr>
              <w:jc w:val="center"/>
              <w:rPr>
                <w:rFonts w:asciiTheme="minorEastAsia" w:hAnsiTheme="minorEastAsia" w:eastAsiaTheme="minorEastAsia" w:cstheme="minorEastAsia"/>
                <w:color w:val="auto"/>
                <w:sz w:val="18"/>
                <w:szCs w:val="18"/>
              </w:rPr>
            </w:pPr>
          </w:p>
        </w:tc>
        <w:tc>
          <w:tcPr>
            <w:tcW w:w="1665" w:type="dxa"/>
            <w:vAlign w:val="center"/>
          </w:tcPr>
          <w:p w14:paraId="3FA83DDC">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是</w:t>
            </w:r>
            <w:r>
              <w:rPr>
                <w:rFonts w:hint="eastAsia" w:asciiTheme="minorEastAsia" w:hAnsiTheme="minorEastAsia" w:eastAsiaTheme="minorEastAsia" w:cstheme="minorEastAsia"/>
                <w:color w:val="auto"/>
                <w:sz w:val="18"/>
                <w:szCs w:val="18"/>
              </w:rPr>
              <w:sym w:font="Wingdings 2" w:char="00A3"/>
            </w:r>
            <w:r>
              <w:rPr>
                <w:rFonts w:hint="eastAsia" w:asciiTheme="minorEastAsia" w:hAnsiTheme="minorEastAsia" w:eastAsiaTheme="minorEastAsia" w:cstheme="minorEastAsia"/>
                <w:color w:val="auto"/>
                <w:sz w:val="18"/>
                <w:szCs w:val="18"/>
              </w:rPr>
              <w:t xml:space="preserve"> 否</w:t>
            </w:r>
            <w:r>
              <w:rPr>
                <w:rFonts w:hint="eastAsia" w:asciiTheme="minorEastAsia" w:hAnsiTheme="minorEastAsia" w:eastAsiaTheme="minorEastAsia" w:cstheme="minorEastAsia"/>
                <w:color w:val="auto"/>
                <w:sz w:val="18"/>
                <w:szCs w:val="18"/>
              </w:rPr>
              <w:sym w:font="Wingdings 2" w:char="00A3"/>
            </w:r>
          </w:p>
        </w:tc>
        <w:tc>
          <w:tcPr>
            <w:tcW w:w="1561" w:type="dxa"/>
            <w:vAlign w:val="center"/>
          </w:tcPr>
          <w:p w14:paraId="74D36D68">
            <w:pPr>
              <w:jc w:val="center"/>
              <w:rPr>
                <w:rFonts w:asciiTheme="minorEastAsia" w:hAnsiTheme="minorEastAsia" w:eastAsiaTheme="minorEastAsia" w:cstheme="minorEastAsia"/>
                <w:color w:val="auto"/>
                <w:sz w:val="18"/>
                <w:szCs w:val="18"/>
              </w:rPr>
            </w:pPr>
          </w:p>
        </w:tc>
      </w:tr>
      <w:tr w14:paraId="150E2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4" w:type="dxa"/>
            <w:vAlign w:val="center"/>
          </w:tcPr>
          <w:p w14:paraId="079BD520">
            <w:pPr>
              <w:jc w:val="center"/>
              <w:rPr>
                <w:rFonts w:asciiTheme="minorEastAsia" w:hAnsiTheme="minorEastAsia" w:eastAsiaTheme="minorEastAsia" w:cstheme="minorEastAsia"/>
                <w:color w:val="auto"/>
                <w:sz w:val="18"/>
                <w:szCs w:val="18"/>
              </w:rPr>
            </w:pPr>
          </w:p>
        </w:tc>
        <w:tc>
          <w:tcPr>
            <w:tcW w:w="1206" w:type="dxa"/>
            <w:vAlign w:val="center"/>
          </w:tcPr>
          <w:p w14:paraId="634CBF42">
            <w:pPr>
              <w:jc w:val="center"/>
              <w:rPr>
                <w:rFonts w:asciiTheme="minorEastAsia" w:hAnsiTheme="minorEastAsia" w:eastAsiaTheme="minorEastAsia" w:cstheme="minorEastAsia"/>
                <w:color w:val="auto"/>
                <w:sz w:val="18"/>
                <w:szCs w:val="18"/>
              </w:rPr>
            </w:pPr>
          </w:p>
        </w:tc>
        <w:tc>
          <w:tcPr>
            <w:tcW w:w="765" w:type="dxa"/>
            <w:gridSpan w:val="2"/>
            <w:vAlign w:val="center"/>
          </w:tcPr>
          <w:p w14:paraId="05392118">
            <w:pPr>
              <w:jc w:val="center"/>
              <w:rPr>
                <w:rFonts w:asciiTheme="minorEastAsia" w:hAnsiTheme="minorEastAsia" w:eastAsiaTheme="minorEastAsia" w:cstheme="minorEastAsia"/>
                <w:color w:val="auto"/>
                <w:sz w:val="18"/>
                <w:szCs w:val="18"/>
              </w:rPr>
            </w:pPr>
          </w:p>
        </w:tc>
        <w:tc>
          <w:tcPr>
            <w:tcW w:w="1122" w:type="dxa"/>
            <w:gridSpan w:val="2"/>
            <w:vAlign w:val="center"/>
          </w:tcPr>
          <w:p w14:paraId="069D414C">
            <w:pPr>
              <w:jc w:val="center"/>
              <w:rPr>
                <w:rFonts w:asciiTheme="minorEastAsia" w:hAnsiTheme="minorEastAsia" w:eastAsiaTheme="minorEastAsia" w:cstheme="minorEastAsia"/>
                <w:color w:val="auto"/>
                <w:sz w:val="18"/>
                <w:szCs w:val="18"/>
              </w:rPr>
            </w:pPr>
          </w:p>
        </w:tc>
        <w:tc>
          <w:tcPr>
            <w:tcW w:w="1593" w:type="dxa"/>
            <w:vAlign w:val="center"/>
          </w:tcPr>
          <w:p w14:paraId="48C91E8E">
            <w:pPr>
              <w:jc w:val="center"/>
              <w:rPr>
                <w:rFonts w:asciiTheme="minorEastAsia" w:hAnsiTheme="minorEastAsia" w:eastAsiaTheme="minorEastAsia" w:cstheme="minorEastAsia"/>
                <w:color w:val="auto"/>
                <w:sz w:val="18"/>
                <w:szCs w:val="18"/>
              </w:rPr>
            </w:pPr>
          </w:p>
        </w:tc>
        <w:tc>
          <w:tcPr>
            <w:tcW w:w="1665" w:type="dxa"/>
            <w:vAlign w:val="center"/>
          </w:tcPr>
          <w:p w14:paraId="769066FF">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是</w:t>
            </w:r>
            <w:r>
              <w:rPr>
                <w:rFonts w:hint="eastAsia" w:asciiTheme="minorEastAsia" w:hAnsiTheme="minorEastAsia" w:eastAsiaTheme="minorEastAsia" w:cstheme="minorEastAsia"/>
                <w:color w:val="auto"/>
                <w:sz w:val="18"/>
                <w:szCs w:val="18"/>
              </w:rPr>
              <w:sym w:font="Wingdings 2" w:char="00A3"/>
            </w:r>
            <w:r>
              <w:rPr>
                <w:rFonts w:hint="eastAsia" w:asciiTheme="minorEastAsia" w:hAnsiTheme="minorEastAsia" w:eastAsiaTheme="minorEastAsia" w:cstheme="minorEastAsia"/>
                <w:color w:val="auto"/>
                <w:sz w:val="18"/>
                <w:szCs w:val="18"/>
              </w:rPr>
              <w:t xml:space="preserve"> 否</w:t>
            </w:r>
            <w:r>
              <w:rPr>
                <w:rFonts w:hint="eastAsia" w:asciiTheme="minorEastAsia" w:hAnsiTheme="minorEastAsia" w:eastAsiaTheme="minorEastAsia" w:cstheme="minorEastAsia"/>
                <w:color w:val="auto"/>
                <w:sz w:val="18"/>
                <w:szCs w:val="18"/>
              </w:rPr>
              <w:sym w:font="Wingdings 2" w:char="00A3"/>
            </w:r>
          </w:p>
        </w:tc>
        <w:tc>
          <w:tcPr>
            <w:tcW w:w="1561" w:type="dxa"/>
            <w:vAlign w:val="center"/>
          </w:tcPr>
          <w:p w14:paraId="2EB54066">
            <w:pPr>
              <w:jc w:val="center"/>
              <w:rPr>
                <w:rFonts w:asciiTheme="minorEastAsia" w:hAnsiTheme="minorEastAsia" w:eastAsiaTheme="minorEastAsia" w:cstheme="minorEastAsia"/>
                <w:color w:val="auto"/>
                <w:sz w:val="18"/>
                <w:szCs w:val="18"/>
              </w:rPr>
            </w:pPr>
          </w:p>
        </w:tc>
      </w:tr>
      <w:tr w14:paraId="3C19C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4" w:type="dxa"/>
            <w:vAlign w:val="center"/>
          </w:tcPr>
          <w:p w14:paraId="21A85490">
            <w:pPr>
              <w:jc w:val="center"/>
              <w:rPr>
                <w:rFonts w:asciiTheme="minorEastAsia" w:hAnsiTheme="minorEastAsia" w:eastAsiaTheme="minorEastAsia" w:cstheme="minorEastAsia"/>
                <w:color w:val="auto"/>
                <w:sz w:val="18"/>
                <w:szCs w:val="18"/>
              </w:rPr>
            </w:pPr>
          </w:p>
        </w:tc>
        <w:tc>
          <w:tcPr>
            <w:tcW w:w="1206" w:type="dxa"/>
            <w:vAlign w:val="center"/>
          </w:tcPr>
          <w:p w14:paraId="1EBDDAE8">
            <w:pPr>
              <w:jc w:val="center"/>
              <w:rPr>
                <w:rFonts w:asciiTheme="minorEastAsia" w:hAnsiTheme="minorEastAsia" w:eastAsiaTheme="minorEastAsia" w:cstheme="minorEastAsia"/>
                <w:color w:val="auto"/>
                <w:sz w:val="18"/>
                <w:szCs w:val="18"/>
              </w:rPr>
            </w:pPr>
          </w:p>
        </w:tc>
        <w:tc>
          <w:tcPr>
            <w:tcW w:w="765" w:type="dxa"/>
            <w:gridSpan w:val="2"/>
            <w:vAlign w:val="center"/>
          </w:tcPr>
          <w:p w14:paraId="707D7014">
            <w:pPr>
              <w:jc w:val="center"/>
              <w:rPr>
                <w:rFonts w:asciiTheme="minorEastAsia" w:hAnsiTheme="minorEastAsia" w:eastAsiaTheme="minorEastAsia" w:cstheme="minorEastAsia"/>
                <w:color w:val="auto"/>
                <w:sz w:val="18"/>
                <w:szCs w:val="18"/>
              </w:rPr>
            </w:pPr>
          </w:p>
        </w:tc>
        <w:tc>
          <w:tcPr>
            <w:tcW w:w="1122" w:type="dxa"/>
            <w:gridSpan w:val="2"/>
            <w:vAlign w:val="center"/>
          </w:tcPr>
          <w:p w14:paraId="377D8B40">
            <w:pPr>
              <w:jc w:val="center"/>
              <w:rPr>
                <w:rFonts w:asciiTheme="minorEastAsia" w:hAnsiTheme="minorEastAsia" w:eastAsiaTheme="minorEastAsia" w:cstheme="minorEastAsia"/>
                <w:color w:val="auto"/>
                <w:sz w:val="18"/>
                <w:szCs w:val="18"/>
              </w:rPr>
            </w:pPr>
          </w:p>
        </w:tc>
        <w:tc>
          <w:tcPr>
            <w:tcW w:w="1593" w:type="dxa"/>
            <w:vAlign w:val="center"/>
          </w:tcPr>
          <w:p w14:paraId="24E9CB60">
            <w:pPr>
              <w:jc w:val="center"/>
              <w:rPr>
                <w:rFonts w:asciiTheme="minorEastAsia" w:hAnsiTheme="minorEastAsia" w:eastAsiaTheme="minorEastAsia" w:cstheme="minorEastAsia"/>
                <w:color w:val="auto"/>
                <w:sz w:val="18"/>
                <w:szCs w:val="18"/>
              </w:rPr>
            </w:pPr>
          </w:p>
        </w:tc>
        <w:tc>
          <w:tcPr>
            <w:tcW w:w="1665" w:type="dxa"/>
            <w:vAlign w:val="center"/>
          </w:tcPr>
          <w:p w14:paraId="5510DCFA">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是</w:t>
            </w:r>
            <w:r>
              <w:rPr>
                <w:rFonts w:hint="eastAsia" w:asciiTheme="minorEastAsia" w:hAnsiTheme="minorEastAsia" w:eastAsiaTheme="minorEastAsia" w:cstheme="minorEastAsia"/>
                <w:color w:val="auto"/>
                <w:sz w:val="18"/>
                <w:szCs w:val="18"/>
              </w:rPr>
              <w:sym w:font="Wingdings 2" w:char="00A3"/>
            </w:r>
            <w:r>
              <w:rPr>
                <w:rFonts w:hint="eastAsia" w:asciiTheme="minorEastAsia" w:hAnsiTheme="minorEastAsia" w:eastAsiaTheme="minorEastAsia" w:cstheme="minorEastAsia"/>
                <w:color w:val="auto"/>
                <w:sz w:val="18"/>
                <w:szCs w:val="18"/>
              </w:rPr>
              <w:t xml:space="preserve"> 否</w:t>
            </w:r>
            <w:r>
              <w:rPr>
                <w:rFonts w:hint="eastAsia" w:asciiTheme="minorEastAsia" w:hAnsiTheme="minorEastAsia" w:eastAsiaTheme="minorEastAsia" w:cstheme="minorEastAsia"/>
                <w:color w:val="auto"/>
                <w:sz w:val="18"/>
                <w:szCs w:val="18"/>
              </w:rPr>
              <w:sym w:font="Wingdings 2" w:char="00A3"/>
            </w:r>
          </w:p>
        </w:tc>
        <w:tc>
          <w:tcPr>
            <w:tcW w:w="1561" w:type="dxa"/>
            <w:vAlign w:val="center"/>
          </w:tcPr>
          <w:p w14:paraId="330F0503">
            <w:pPr>
              <w:jc w:val="center"/>
              <w:rPr>
                <w:rFonts w:asciiTheme="minorEastAsia" w:hAnsiTheme="minorEastAsia" w:eastAsiaTheme="minorEastAsia" w:cstheme="minorEastAsia"/>
                <w:color w:val="auto"/>
                <w:sz w:val="18"/>
                <w:szCs w:val="18"/>
              </w:rPr>
            </w:pPr>
          </w:p>
        </w:tc>
      </w:tr>
      <w:tr w14:paraId="6F3D2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84" w:type="dxa"/>
            <w:vAlign w:val="center"/>
          </w:tcPr>
          <w:p w14:paraId="3159FCE8">
            <w:pPr>
              <w:jc w:val="center"/>
              <w:rPr>
                <w:rFonts w:asciiTheme="minorEastAsia" w:hAnsiTheme="minorEastAsia" w:eastAsiaTheme="minorEastAsia" w:cstheme="minorEastAsia"/>
                <w:color w:val="auto"/>
                <w:sz w:val="18"/>
                <w:szCs w:val="18"/>
              </w:rPr>
            </w:pPr>
          </w:p>
        </w:tc>
        <w:tc>
          <w:tcPr>
            <w:tcW w:w="1206" w:type="dxa"/>
            <w:vAlign w:val="center"/>
          </w:tcPr>
          <w:p w14:paraId="0A1F0178">
            <w:pPr>
              <w:jc w:val="center"/>
              <w:rPr>
                <w:rFonts w:asciiTheme="minorEastAsia" w:hAnsiTheme="minorEastAsia" w:eastAsiaTheme="minorEastAsia" w:cstheme="minorEastAsia"/>
                <w:color w:val="auto"/>
                <w:sz w:val="18"/>
                <w:szCs w:val="18"/>
              </w:rPr>
            </w:pPr>
          </w:p>
        </w:tc>
        <w:tc>
          <w:tcPr>
            <w:tcW w:w="765" w:type="dxa"/>
            <w:gridSpan w:val="2"/>
            <w:vAlign w:val="center"/>
          </w:tcPr>
          <w:p w14:paraId="00700315">
            <w:pPr>
              <w:jc w:val="center"/>
              <w:rPr>
                <w:rFonts w:asciiTheme="minorEastAsia" w:hAnsiTheme="minorEastAsia" w:eastAsiaTheme="minorEastAsia" w:cstheme="minorEastAsia"/>
                <w:color w:val="auto"/>
                <w:sz w:val="18"/>
                <w:szCs w:val="18"/>
              </w:rPr>
            </w:pPr>
          </w:p>
        </w:tc>
        <w:tc>
          <w:tcPr>
            <w:tcW w:w="1122" w:type="dxa"/>
            <w:gridSpan w:val="2"/>
            <w:vAlign w:val="center"/>
          </w:tcPr>
          <w:p w14:paraId="49871733">
            <w:pPr>
              <w:jc w:val="center"/>
              <w:rPr>
                <w:rFonts w:asciiTheme="minorEastAsia" w:hAnsiTheme="minorEastAsia" w:eastAsiaTheme="minorEastAsia" w:cstheme="minorEastAsia"/>
                <w:color w:val="auto"/>
                <w:sz w:val="18"/>
                <w:szCs w:val="18"/>
              </w:rPr>
            </w:pPr>
          </w:p>
        </w:tc>
        <w:tc>
          <w:tcPr>
            <w:tcW w:w="1593" w:type="dxa"/>
            <w:vAlign w:val="center"/>
          </w:tcPr>
          <w:p w14:paraId="217E2D86">
            <w:pPr>
              <w:jc w:val="center"/>
              <w:rPr>
                <w:rFonts w:asciiTheme="minorEastAsia" w:hAnsiTheme="minorEastAsia" w:eastAsiaTheme="minorEastAsia" w:cstheme="minorEastAsia"/>
                <w:color w:val="auto"/>
                <w:sz w:val="18"/>
                <w:szCs w:val="18"/>
              </w:rPr>
            </w:pPr>
          </w:p>
        </w:tc>
        <w:tc>
          <w:tcPr>
            <w:tcW w:w="1665" w:type="dxa"/>
            <w:vAlign w:val="center"/>
          </w:tcPr>
          <w:p w14:paraId="7D3F0699">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是</w:t>
            </w:r>
            <w:r>
              <w:rPr>
                <w:rFonts w:hint="eastAsia" w:asciiTheme="minorEastAsia" w:hAnsiTheme="minorEastAsia" w:eastAsiaTheme="minorEastAsia" w:cstheme="minorEastAsia"/>
                <w:color w:val="auto"/>
                <w:sz w:val="18"/>
                <w:szCs w:val="18"/>
              </w:rPr>
              <w:sym w:font="Wingdings 2" w:char="00A3"/>
            </w:r>
            <w:r>
              <w:rPr>
                <w:rFonts w:hint="eastAsia" w:asciiTheme="minorEastAsia" w:hAnsiTheme="minorEastAsia" w:eastAsiaTheme="minorEastAsia" w:cstheme="minorEastAsia"/>
                <w:color w:val="auto"/>
                <w:sz w:val="18"/>
                <w:szCs w:val="18"/>
              </w:rPr>
              <w:t xml:space="preserve"> 否</w:t>
            </w:r>
            <w:r>
              <w:rPr>
                <w:rFonts w:hint="eastAsia" w:asciiTheme="minorEastAsia" w:hAnsiTheme="minorEastAsia" w:eastAsiaTheme="minorEastAsia" w:cstheme="minorEastAsia"/>
                <w:color w:val="auto"/>
                <w:sz w:val="18"/>
                <w:szCs w:val="18"/>
              </w:rPr>
              <w:sym w:font="Wingdings 2" w:char="00A3"/>
            </w:r>
          </w:p>
        </w:tc>
        <w:tc>
          <w:tcPr>
            <w:tcW w:w="1561" w:type="dxa"/>
            <w:vAlign w:val="center"/>
          </w:tcPr>
          <w:p w14:paraId="11821D70">
            <w:pPr>
              <w:jc w:val="center"/>
              <w:rPr>
                <w:rFonts w:asciiTheme="minorEastAsia" w:hAnsiTheme="minorEastAsia" w:eastAsiaTheme="minorEastAsia" w:cstheme="minorEastAsia"/>
                <w:color w:val="auto"/>
                <w:sz w:val="18"/>
                <w:szCs w:val="18"/>
              </w:rPr>
            </w:pPr>
          </w:p>
        </w:tc>
      </w:tr>
      <w:tr w14:paraId="2A2FC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384" w:type="dxa"/>
            <w:vAlign w:val="center"/>
          </w:tcPr>
          <w:p w14:paraId="1AD3F4AE">
            <w:pPr>
              <w:jc w:val="center"/>
              <w:rPr>
                <w:rFonts w:hint="default"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评估情况</w:t>
            </w:r>
          </w:p>
        </w:tc>
        <w:tc>
          <w:tcPr>
            <w:tcW w:w="7912" w:type="dxa"/>
            <w:gridSpan w:val="8"/>
            <w:vAlign w:val="center"/>
          </w:tcPr>
          <w:p w14:paraId="2312B14A">
            <w:pPr>
              <w:jc w:val="left"/>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登记前是否接受家庭监护状况/心理健康状况等评估：</w:t>
            </w:r>
          </w:p>
          <w:p w14:paraId="07292362">
            <w:pPr>
              <w:jc w:val="left"/>
              <w:rPr>
                <w:rFonts w:hint="default"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rPr>
              <w:t>是</w:t>
            </w:r>
            <w:r>
              <w:rPr>
                <w:rFonts w:hint="eastAsia" w:asciiTheme="minorEastAsia" w:hAnsiTheme="minorEastAsia" w:eastAsiaTheme="minorEastAsia" w:cstheme="minorEastAsia"/>
                <w:color w:val="auto"/>
                <w:sz w:val="18"/>
                <w:szCs w:val="18"/>
              </w:rPr>
              <w:sym w:font="Wingdings 2" w:char="00A3"/>
            </w:r>
            <w:r>
              <w:rPr>
                <w:rFonts w:hint="eastAsia" w:asciiTheme="minorEastAsia" w:hAnsiTheme="minorEastAsia" w:eastAsiaTheme="minorEastAsia" w:cstheme="minorEastAsia"/>
                <w:color w:val="auto"/>
                <w:sz w:val="18"/>
                <w:szCs w:val="18"/>
                <w:lang w:eastAsia="zh-CN"/>
              </w:rPr>
              <w:t>，</w:t>
            </w:r>
            <w:r>
              <w:rPr>
                <w:rFonts w:hint="eastAsia" w:asciiTheme="minorEastAsia" w:hAnsiTheme="minorEastAsia" w:eastAsiaTheme="minorEastAsia" w:cstheme="minorEastAsia"/>
                <w:color w:val="auto"/>
                <w:sz w:val="18"/>
                <w:szCs w:val="18"/>
                <w:lang w:val="en-US" w:eastAsia="zh-CN"/>
              </w:rPr>
              <w:t>风险评级（报告附后）：</w:t>
            </w:r>
            <w:r>
              <w:rPr>
                <w:rFonts w:hint="eastAsia" w:asciiTheme="minorEastAsia" w:hAnsiTheme="minorEastAsia" w:eastAsiaTheme="minorEastAsia" w:cstheme="minorEastAsia"/>
                <w:color w:val="auto"/>
                <w:sz w:val="18"/>
                <w:szCs w:val="18"/>
              </w:rPr>
              <w:t xml:space="preserve"> </w:t>
            </w:r>
            <w:r>
              <w:rPr>
                <w:rFonts w:hint="eastAsia" w:asciiTheme="minorEastAsia" w:hAnsiTheme="minorEastAsia" w:eastAsiaTheme="minorEastAsia" w:cstheme="minorEastAsia"/>
                <w:color w:val="auto"/>
                <w:sz w:val="18"/>
                <w:szCs w:val="18"/>
                <w:lang w:val="en-US" w:eastAsia="zh-CN"/>
              </w:rPr>
              <w:t xml:space="preserve">     ，评估时间：                     </w:t>
            </w:r>
            <w:r>
              <w:rPr>
                <w:rFonts w:hint="eastAsia" w:asciiTheme="minorEastAsia" w:hAnsiTheme="minorEastAsia" w:eastAsiaTheme="minorEastAsia" w:cstheme="minorEastAsia"/>
                <w:color w:val="auto"/>
                <w:sz w:val="18"/>
                <w:szCs w:val="18"/>
              </w:rPr>
              <w:t>否</w:t>
            </w:r>
            <w:r>
              <w:rPr>
                <w:rFonts w:hint="eastAsia" w:asciiTheme="minorEastAsia" w:hAnsiTheme="minorEastAsia" w:eastAsiaTheme="minorEastAsia" w:cstheme="minorEastAsia"/>
                <w:color w:val="auto"/>
                <w:sz w:val="18"/>
                <w:szCs w:val="18"/>
              </w:rPr>
              <w:sym w:font="Wingdings 2" w:char="00A3"/>
            </w:r>
          </w:p>
        </w:tc>
      </w:tr>
      <w:tr w14:paraId="1AAD0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1384" w:type="dxa"/>
            <w:vAlign w:val="center"/>
          </w:tcPr>
          <w:p w14:paraId="0C64BCD4">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其他信息</w:t>
            </w:r>
          </w:p>
        </w:tc>
        <w:tc>
          <w:tcPr>
            <w:tcW w:w="7912" w:type="dxa"/>
            <w:gridSpan w:val="8"/>
            <w:vAlign w:val="center"/>
          </w:tcPr>
          <w:p w14:paraId="513BA92C">
            <w:pPr>
              <w:jc w:val="center"/>
              <w:rPr>
                <w:rFonts w:asciiTheme="minorEastAsia" w:hAnsiTheme="minorEastAsia" w:eastAsiaTheme="minorEastAsia" w:cstheme="minorEastAsia"/>
                <w:color w:val="auto"/>
                <w:sz w:val="18"/>
                <w:szCs w:val="18"/>
              </w:rPr>
            </w:pPr>
          </w:p>
        </w:tc>
      </w:tr>
      <w:tr w14:paraId="12FE4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384" w:type="dxa"/>
            <w:vAlign w:val="center"/>
          </w:tcPr>
          <w:p w14:paraId="112FAFAF">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登记人签名</w:t>
            </w:r>
          </w:p>
        </w:tc>
        <w:tc>
          <w:tcPr>
            <w:tcW w:w="7912" w:type="dxa"/>
            <w:gridSpan w:val="8"/>
            <w:vAlign w:val="center"/>
          </w:tcPr>
          <w:p w14:paraId="3290A358">
            <w:pPr>
              <w:jc w:val="center"/>
              <w:rPr>
                <w:rFonts w:asciiTheme="minorEastAsia" w:hAnsiTheme="minorEastAsia" w:eastAsiaTheme="minorEastAsia" w:cstheme="minorEastAsia"/>
                <w:color w:val="auto"/>
                <w:sz w:val="18"/>
                <w:szCs w:val="18"/>
              </w:rPr>
            </w:pPr>
          </w:p>
        </w:tc>
      </w:tr>
    </w:tbl>
    <w:p w14:paraId="38BEA0E6">
      <w:pPr>
        <w:jc w:val="left"/>
        <w:rPr>
          <w:color w:val="auto"/>
        </w:rPr>
      </w:pPr>
      <w:r>
        <w:rPr>
          <w:rFonts w:hint="eastAsia"/>
          <w:color w:val="auto"/>
        </w:rPr>
        <w:br w:type="page"/>
      </w:r>
    </w:p>
    <w:p w14:paraId="794757EE">
      <w:pPr>
        <w:pStyle w:val="39"/>
        <w:numPr>
          <w:ilvl w:val="0"/>
          <w:numId w:val="0"/>
        </w:numPr>
        <w:tabs>
          <w:tab w:val="left" w:pos="360"/>
          <w:tab w:val="left" w:pos="6405"/>
        </w:tabs>
        <w:spacing w:before="0" w:after="0"/>
        <w:jc w:val="center"/>
        <w:rPr>
          <w:color w:val="auto"/>
        </w:rPr>
      </w:pPr>
      <w:bookmarkStart w:id="192" w:name="_Toc24441"/>
      <w:bookmarkStart w:id="193" w:name="_Toc28648"/>
      <w:r>
        <w:rPr>
          <w:rFonts w:hint="eastAsia"/>
          <w:color w:val="auto"/>
        </w:rPr>
        <w:t>附 录 C</w:t>
      </w:r>
      <w:bookmarkEnd w:id="192"/>
      <w:bookmarkEnd w:id="193"/>
    </w:p>
    <w:p w14:paraId="4A6ABFA5">
      <w:pPr>
        <w:widowControl/>
        <w:jc w:val="center"/>
        <w:rPr>
          <w:rFonts w:ascii="黑体" w:hAnsi="黑体" w:eastAsia="黑体" w:cs="黑体"/>
          <w:color w:val="auto"/>
          <w:kern w:val="0"/>
        </w:rPr>
      </w:pPr>
      <w:r>
        <w:rPr>
          <w:rFonts w:hint="eastAsia" w:ascii="黑体" w:hAnsi="黑体" w:eastAsia="黑体" w:cs="黑体"/>
          <w:color w:val="auto"/>
          <w:kern w:val="0"/>
        </w:rPr>
        <w:t>（资料性）</w:t>
      </w:r>
    </w:p>
    <w:p w14:paraId="284FC36C">
      <w:pPr>
        <w:widowControl/>
        <w:jc w:val="center"/>
        <w:rPr>
          <w:rFonts w:ascii="黑体" w:hAnsi="黑体" w:eastAsia="黑体" w:cs="黑体"/>
          <w:color w:val="auto"/>
          <w:kern w:val="0"/>
        </w:rPr>
      </w:pPr>
      <w:r>
        <w:rPr>
          <w:rFonts w:ascii="黑体" w:hAnsi="黑体" w:eastAsia="黑体" w:cs="黑体"/>
          <w:color w:val="auto"/>
          <w:kern w:val="0"/>
        </w:rPr>
        <w:t>困境儿童综合评估表</w:t>
      </w:r>
    </w:p>
    <w:p w14:paraId="6C7CDC66">
      <w:pPr>
        <w:widowControl/>
        <w:spacing w:before="156" w:beforeLines="50" w:after="156" w:afterLines="50"/>
        <w:ind w:firstLine="489" w:firstLineChars="233"/>
        <w:jc w:val="left"/>
        <w:rPr>
          <w:rFonts w:hAnsi="黑体" w:cs="黑体"/>
          <w:color w:val="auto"/>
          <w:kern w:val="0"/>
          <w:szCs w:val="21"/>
        </w:rPr>
      </w:pPr>
      <w:r>
        <w:rPr>
          <w:rFonts w:hint="eastAsia" w:ascii="宋体" w:hAnsi="宋体" w:eastAsia="宋体" w:cs="宋体"/>
          <w:color w:val="auto"/>
          <w:kern w:val="0"/>
          <w:szCs w:val="21"/>
        </w:rPr>
        <w:t>表C.1 规定了文件中使用的困境儿童综合评估表。</w:t>
      </w:r>
    </w:p>
    <w:p w14:paraId="2F763CC6">
      <w:pPr>
        <w:widowControl/>
        <w:spacing w:before="156" w:beforeLines="50" w:after="156" w:afterLines="50"/>
        <w:jc w:val="center"/>
        <w:rPr>
          <w:rFonts w:ascii="宋体" w:hAnsi="宋体" w:eastAsia="宋体" w:cs="宋体"/>
          <w:bCs/>
          <w:color w:val="auto"/>
          <w:szCs w:val="21"/>
        </w:rPr>
      </w:pPr>
      <w:r>
        <w:rPr>
          <w:rFonts w:hint="eastAsia" w:ascii="黑体" w:hAnsi="黑体" w:eastAsia="黑体" w:cs="黑体"/>
          <w:color w:val="auto"/>
          <w:kern w:val="0"/>
          <w:sz w:val="18"/>
          <w:szCs w:val="18"/>
        </w:rPr>
        <w:t>表C 困境儿童综合评估表</w:t>
      </w:r>
    </w:p>
    <w:tbl>
      <w:tblPr>
        <w:tblStyle w:val="40"/>
        <w:tblW w:w="900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24"/>
        <w:gridCol w:w="375"/>
        <w:gridCol w:w="750"/>
        <w:gridCol w:w="750"/>
        <w:gridCol w:w="1500"/>
        <w:gridCol w:w="1500"/>
        <w:gridCol w:w="750"/>
        <w:gridCol w:w="751"/>
        <w:gridCol w:w="1502"/>
      </w:tblGrid>
      <w:tr w14:paraId="25074F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1499" w:type="dxa"/>
            <w:gridSpan w:val="2"/>
            <w:vAlign w:val="center"/>
          </w:tcPr>
          <w:p w14:paraId="0E4486E0">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评估时间</w:t>
            </w:r>
          </w:p>
        </w:tc>
        <w:tc>
          <w:tcPr>
            <w:tcW w:w="1500" w:type="dxa"/>
            <w:gridSpan w:val="2"/>
            <w:vAlign w:val="center"/>
          </w:tcPr>
          <w:p w14:paraId="6CC4B3AF">
            <w:pPr>
              <w:jc w:val="center"/>
              <w:rPr>
                <w:rFonts w:asciiTheme="minorEastAsia" w:hAnsiTheme="minorEastAsia" w:eastAsiaTheme="minorEastAsia" w:cstheme="minorEastAsia"/>
                <w:color w:val="auto"/>
                <w:kern w:val="0"/>
                <w:sz w:val="18"/>
                <w:szCs w:val="18"/>
              </w:rPr>
            </w:pPr>
          </w:p>
        </w:tc>
        <w:tc>
          <w:tcPr>
            <w:tcW w:w="1500" w:type="dxa"/>
            <w:vAlign w:val="center"/>
          </w:tcPr>
          <w:p w14:paraId="581AB923">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评估地点</w:t>
            </w:r>
          </w:p>
        </w:tc>
        <w:tc>
          <w:tcPr>
            <w:tcW w:w="1500" w:type="dxa"/>
            <w:vAlign w:val="center"/>
          </w:tcPr>
          <w:p w14:paraId="19262E8B">
            <w:pPr>
              <w:jc w:val="center"/>
              <w:rPr>
                <w:rFonts w:asciiTheme="minorEastAsia" w:hAnsiTheme="minorEastAsia" w:eastAsiaTheme="minorEastAsia" w:cstheme="minorEastAsia"/>
                <w:color w:val="auto"/>
                <w:kern w:val="0"/>
                <w:sz w:val="18"/>
                <w:szCs w:val="18"/>
              </w:rPr>
            </w:pPr>
          </w:p>
        </w:tc>
        <w:tc>
          <w:tcPr>
            <w:tcW w:w="1501" w:type="dxa"/>
            <w:gridSpan w:val="2"/>
            <w:vAlign w:val="center"/>
          </w:tcPr>
          <w:p w14:paraId="6A2B0FE2">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档案编号</w:t>
            </w:r>
          </w:p>
        </w:tc>
        <w:tc>
          <w:tcPr>
            <w:tcW w:w="1502" w:type="dxa"/>
            <w:vAlign w:val="center"/>
          </w:tcPr>
          <w:p w14:paraId="4AC5F19E">
            <w:pPr>
              <w:jc w:val="center"/>
              <w:rPr>
                <w:rFonts w:asciiTheme="minorEastAsia" w:hAnsiTheme="minorEastAsia" w:eastAsiaTheme="minorEastAsia" w:cstheme="minorEastAsia"/>
                <w:color w:val="auto"/>
                <w:kern w:val="0"/>
                <w:sz w:val="18"/>
                <w:szCs w:val="18"/>
              </w:rPr>
            </w:pPr>
          </w:p>
        </w:tc>
      </w:tr>
      <w:tr w14:paraId="2DC4AC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1499" w:type="dxa"/>
            <w:gridSpan w:val="2"/>
            <w:vAlign w:val="center"/>
          </w:tcPr>
          <w:p w14:paraId="2F4BAAB2">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姓名</w:t>
            </w:r>
          </w:p>
        </w:tc>
        <w:tc>
          <w:tcPr>
            <w:tcW w:w="1500" w:type="dxa"/>
            <w:gridSpan w:val="2"/>
            <w:vAlign w:val="center"/>
          </w:tcPr>
          <w:p w14:paraId="36C83B7D">
            <w:pPr>
              <w:jc w:val="center"/>
              <w:rPr>
                <w:rFonts w:asciiTheme="minorEastAsia" w:hAnsiTheme="minorEastAsia" w:eastAsiaTheme="minorEastAsia" w:cstheme="minorEastAsia"/>
                <w:color w:val="auto"/>
                <w:kern w:val="0"/>
                <w:sz w:val="18"/>
                <w:szCs w:val="18"/>
              </w:rPr>
            </w:pPr>
          </w:p>
        </w:tc>
        <w:tc>
          <w:tcPr>
            <w:tcW w:w="1500" w:type="dxa"/>
            <w:vAlign w:val="center"/>
          </w:tcPr>
          <w:p w14:paraId="1C00DED6">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性别</w:t>
            </w:r>
          </w:p>
        </w:tc>
        <w:tc>
          <w:tcPr>
            <w:tcW w:w="1500" w:type="dxa"/>
            <w:vAlign w:val="center"/>
          </w:tcPr>
          <w:p w14:paraId="7493BF27">
            <w:pPr>
              <w:jc w:val="center"/>
              <w:rPr>
                <w:rFonts w:asciiTheme="minorEastAsia" w:hAnsiTheme="minorEastAsia" w:eastAsiaTheme="minorEastAsia" w:cstheme="minorEastAsia"/>
                <w:color w:val="auto"/>
                <w:kern w:val="0"/>
                <w:sz w:val="18"/>
                <w:szCs w:val="18"/>
              </w:rPr>
            </w:pPr>
          </w:p>
        </w:tc>
        <w:tc>
          <w:tcPr>
            <w:tcW w:w="1501" w:type="dxa"/>
            <w:gridSpan w:val="2"/>
            <w:vAlign w:val="center"/>
          </w:tcPr>
          <w:p w14:paraId="7E442BC8">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年龄</w:t>
            </w:r>
          </w:p>
        </w:tc>
        <w:tc>
          <w:tcPr>
            <w:tcW w:w="1502" w:type="dxa"/>
            <w:vAlign w:val="center"/>
          </w:tcPr>
          <w:p w14:paraId="6841F7C6">
            <w:pPr>
              <w:jc w:val="center"/>
              <w:rPr>
                <w:rFonts w:asciiTheme="minorEastAsia" w:hAnsiTheme="minorEastAsia" w:eastAsiaTheme="minorEastAsia" w:cstheme="minorEastAsia"/>
                <w:color w:val="auto"/>
                <w:kern w:val="0"/>
                <w:sz w:val="18"/>
                <w:szCs w:val="18"/>
              </w:rPr>
            </w:pPr>
          </w:p>
        </w:tc>
      </w:tr>
      <w:tr w14:paraId="0D5382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7" w:hRule="atLeast"/>
          <w:jc w:val="center"/>
        </w:trPr>
        <w:tc>
          <w:tcPr>
            <w:tcW w:w="1124" w:type="dxa"/>
            <w:vAlign w:val="center"/>
          </w:tcPr>
          <w:p w14:paraId="28A87E31">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困境类型</w:t>
            </w:r>
          </w:p>
        </w:tc>
        <w:tc>
          <w:tcPr>
            <w:tcW w:w="7878" w:type="dxa"/>
            <w:gridSpan w:val="8"/>
            <w:vAlign w:val="center"/>
          </w:tcPr>
          <w:p w14:paraId="7884138C">
            <w:pPr>
              <w:jc w:val="left"/>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sym w:font="Wingdings 2" w:char="00A3"/>
            </w:r>
            <w:r>
              <w:rPr>
                <w:rFonts w:hint="eastAsia" w:asciiTheme="minorEastAsia" w:hAnsiTheme="minorEastAsia" w:eastAsiaTheme="minorEastAsia" w:cstheme="minorEastAsia"/>
                <w:color w:val="auto"/>
                <w:kern w:val="0"/>
                <w:sz w:val="18"/>
                <w:szCs w:val="18"/>
              </w:rPr>
              <w:t xml:space="preserve"> 孤儿（含事实无人抚养儿童）</w:t>
            </w:r>
          </w:p>
          <w:p w14:paraId="1A9685C2">
            <w:pPr>
              <w:jc w:val="left"/>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sym w:font="Wingdings 2" w:char="00A3"/>
            </w:r>
            <w:r>
              <w:rPr>
                <w:rFonts w:hint="eastAsia" w:asciiTheme="minorEastAsia" w:hAnsiTheme="minorEastAsia" w:eastAsiaTheme="minorEastAsia" w:cstheme="minorEastAsia"/>
                <w:color w:val="auto"/>
                <w:kern w:val="0"/>
                <w:sz w:val="18"/>
                <w:szCs w:val="18"/>
              </w:rPr>
              <w:t xml:space="preserve"> 留守儿童</w:t>
            </w:r>
          </w:p>
          <w:p w14:paraId="4FD06830">
            <w:pPr>
              <w:jc w:val="left"/>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sym w:font="Wingdings 2" w:char="00A3"/>
            </w:r>
            <w:r>
              <w:rPr>
                <w:rFonts w:hint="eastAsia" w:asciiTheme="minorEastAsia" w:hAnsiTheme="minorEastAsia" w:eastAsiaTheme="minorEastAsia" w:cstheme="minorEastAsia"/>
                <w:color w:val="auto"/>
                <w:kern w:val="0"/>
                <w:sz w:val="18"/>
                <w:szCs w:val="18"/>
              </w:rPr>
              <w:t xml:space="preserve"> 重病残疾儿童</w:t>
            </w:r>
          </w:p>
          <w:p w14:paraId="58129E6D">
            <w:pPr>
              <w:jc w:val="left"/>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sym w:font="Wingdings 2" w:char="00A3"/>
            </w:r>
            <w:r>
              <w:rPr>
                <w:rFonts w:hint="eastAsia" w:asciiTheme="minorEastAsia" w:hAnsiTheme="minorEastAsia" w:eastAsiaTheme="minorEastAsia" w:cstheme="minorEastAsia"/>
                <w:color w:val="auto"/>
                <w:kern w:val="0"/>
                <w:sz w:val="18"/>
                <w:szCs w:val="18"/>
              </w:rPr>
              <w:t xml:space="preserve"> 辍学儿童</w:t>
            </w:r>
          </w:p>
          <w:p w14:paraId="602E2FCF">
            <w:pPr>
              <w:jc w:val="left"/>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sym w:font="Wingdings 2" w:char="00A3"/>
            </w:r>
            <w:r>
              <w:rPr>
                <w:rFonts w:hint="eastAsia" w:asciiTheme="minorEastAsia" w:hAnsiTheme="minorEastAsia" w:eastAsiaTheme="minorEastAsia" w:cstheme="minorEastAsia"/>
                <w:color w:val="auto"/>
                <w:kern w:val="0"/>
                <w:sz w:val="18"/>
                <w:szCs w:val="18"/>
              </w:rPr>
              <w:t xml:space="preserve"> 困境家庭儿童（经济困难、家庭关系不和谐、父母离异、家庭成员重病等）</w:t>
            </w:r>
          </w:p>
          <w:p w14:paraId="07679F78">
            <w:pPr>
              <w:jc w:val="left"/>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sym w:font="Wingdings 2" w:char="00A3"/>
            </w:r>
            <w:r>
              <w:rPr>
                <w:rFonts w:hint="eastAsia" w:asciiTheme="minorEastAsia" w:hAnsiTheme="minorEastAsia" w:eastAsiaTheme="minorEastAsia" w:cstheme="minorEastAsia"/>
                <w:color w:val="auto"/>
                <w:kern w:val="0"/>
                <w:sz w:val="18"/>
                <w:szCs w:val="18"/>
              </w:rPr>
              <w:t xml:space="preserve"> 流浪儿童</w:t>
            </w:r>
          </w:p>
          <w:p w14:paraId="74A6480E">
            <w:pPr>
              <w:jc w:val="left"/>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sym w:font="Wingdings 2" w:char="00A3"/>
            </w:r>
            <w:r>
              <w:rPr>
                <w:rFonts w:hint="eastAsia" w:asciiTheme="minorEastAsia" w:hAnsiTheme="minorEastAsia" w:eastAsiaTheme="minorEastAsia" w:cstheme="minorEastAsia"/>
                <w:color w:val="auto"/>
                <w:kern w:val="0"/>
                <w:sz w:val="18"/>
                <w:szCs w:val="18"/>
              </w:rPr>
              <w:t xml:space="preserve"> 服刑人员未成年子女</w:t>
            </w:r>
          </w:p>
          <w:p w14:paraId="0BEDCD5D">
            <w:pPr>
              <w:jc w:val="left"/>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sym w:font="Wingdings 2" w:char="00A3"/>
            </w:r>
            <w:r>
              <w:rPr>
                <w:rFonts w:hint="eastAsia" w:asciiTheme="minorEastAsia" w:hAnsiTheme="minorEastAsia" w:eastAsiaTheme="minorEastAsia" w:cstheme="minorEastAsia"/>
                <w:color w:val="auto"/>
                <w:kern w:val="0"/>
                <w:sz w:val="18"/>
                <w:szCs w:val="18"/>
              </w:rPr>
              <w:t xml:space="preserve"> 受艾滋等传染病影响儿童</w:t>
            </w:r>
          </w:p>
          <w:p w14:paraId="0CA76597">
            <w:pPr>
              <w:jc w:val="left"/>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sym w:font="Wingdings 2" w:char="00A3"/>
            </w:r>
            <w:r>
              <w:rPr>
                <w:rFonts w:hint="eastAsia" w:asciiTheme="minorEastAsia" w:hAnsiTheme="minorEastAsia" w:eastAsiaTheme="minorEastAsia" w:cstheme="minorEastAsia"/>
                <w:color w:val="auto"/>
                <w:kern w:val="0"/>
                <w:sz w:val="18"/>
                <w:szCs w:val="18"/>
              </w:rPr>
              <w:t xml:space="preserve"> 其他：</w:t>
            </w:r>
          </w:p>
        </w:tc>
      </w:tr>
      <w:tr w14:paraId="78F836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9002" w:type="dxa"/>
            <w:gridSpan w:val="9"/>
            <w:vAlign w:val="center"/>
          </w:tcPr>
          <w:p w14:paraId="17D05868">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基本生活状况分析</w:t>
            </w:r>
          </w:p>
        </w:tc>
      </w:tr>
      <w:tr w14:paraId="616485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6" w:hRule="atLeast"/>
          <w:jc w:val="center"/>
        </w:trPr>
        <w:tc>
          <w:tcPr>
            <w:tcW w:w="9002" w:type="dxa"/>
            <w:gridSpan w:val="9"/>
            <w:vAlign w:val="top"/>
          </w:tcPr>
          <w:p w14:paraId="5EF514B3">
            <w:pPr>
              <w:ind w:firstLine="360" w:firstLineChars="200"/>
              <w:jc w:val="left"/>
              <w:rPr>
                <w:rFonts w:hint="default"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如身体状况、心理状况、学业状况、生活状况、其他等</w:t>
            </w:r>
          </w:p>
        </w:tc>
      </w:tr>
      <w:tr w14:paraId="1DED61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9002" w:type="dxa"/>
            <w:gridSpan w:val="9"/>
            <w:vAlign w:val="center"/>
          </w:tcPr>
          <w:p w14:paraId="490D6CDF">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家庭监护能力评估</w:t>
            </w:r>
          </w:p>
        </w:tc>
      </w:tr>
      <w:tr w14:paraId="4605E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7" w:hRule="atLeast"/>
          <w:jc w:val="center"/>
        </w:trPr>
        <w:tc>
          <w:tcPr>
            <w:tcW w:w="9002" w:type="dxa"/>
            <w:gridSpan w:val="9"/>
            <w:vAlign w:val="top"/>
          </w:tcPr>
          <w:p w14:paraId="6139C7CB">
            <w:pPr>
              <w:ind w:firstLine="360" w:firstLineChars="200"/>
              <w:jc w:val="left"/>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如监护人的安全保护能力、家庭关系状况（包括夫妻关系、亲子关系、祖孙关系等）、儿童虐待或忽视现象等</w:t>
            </w:r>
          </w:p>
        </w:tc>
      </w:tr>
      <w:tr w14:paraId="73EA4D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jc w:val="center"/>
        </w:trPr>
        <w:tc>
          <w:tcPr>
            <w:tcW w:w="9002" w:type="dxa"/>
            <w:gridSpan w:val="9"/>
            <w:vAlign w:val="center"/>
          </w:tcPr>
          <w:p w14:paraId="7E55A0C8">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综合环境状况</w:t>
            </w:r>
          </w:p>
        </w:tc>
      </w:tr>
      <w:tr w14:paraId="43FA11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87" w:hRule="atLeast"/>
          <w:jc w:val="center"/>
        </w:trPr>
        <w:tc>
          <w:tcPr>
            <w:tcW w:w="9002" w:type="dxa"/>
            <w:gridSpan w:val="9"/>
            <w:vAlign w:val="top"/>
          </w:tcPr>
          <w:p w14:paraId="246F8F74">
            <w:pPr>
              <w:ind w:firstLine="360" w:firstLineChars="200"/>
              <w:jc w:val="left"/>
              <w:rPr>
                <w:rFonts w:ascii="宋体" w:hAnsi="宋体" w:eastAsia="宋体" w:cs="宋体"/>
                <w:color w:val="auto"/>
                <w:kern w:val="0"/>
                <w:sz w:val="20"/>
                <w:szCs w:val="20"/>
              </w:rPr>
            </w:pPr>
            <w:r>
              <w:rPr>
                <w:rFonts w:hint="eastAsia" w:asciiTheme="minorEastAsia" w:hAnsiTheme="minorEastAsia" w:eastAsiaTheme="minorEastAsia" w:cstheme="minorEastAsia"/>
                <w:color w:val="auto"/>
                <w:kern w:val="0"/>
                <w:sz w:val="18"/>
                <w:szCs w:val="18"/>
                <w:lang w:val="en-US" w:eastAsia="zh-CN"/>
              </w:rPr>
              <w:t>如</w:t>
            </w:r>
            <w:r>
              <w:rPr>
                <w:rFonts w:hint="eastAsia" w:asciiTheme="minorEastAsia" w:hAnsiTheme="minorEastAsia" w:eastAsiaTheme="minorEastAsia" w:cstheme="minorEastAsia"/>
                <w:color w:val="auto"/>
                <w:kern w:val="0"/>
                <w:sz w:val="18"/>
                <w:szCs w:val="18"/>
              </w:rPr>
              <w:t>居住环境（含周边环境）的优势与不足</w:t>
            </w:r>
            <w:r>
              <w:rPr>
                <w:rFonts w:hint="eastAsia" w:asciiTheme="minorEastAsia" w:hAnsiTheme="minorEastAsia" w:eastAsiaTheme="minorEastAsia" w:cstheme="minorEastAsia"/>
                <w:color w:val="auto"/>
                <w:kern w:val="0"/>
                <w:sz w:val="18"/>
                <w:szCs w:val="18"/>
                <w:lang w:eastAsia="zh-CN"/>
              </w:rPr>
              <w:t>、</w:t>
            </w:r>
            <w:r>
              <w:rPr>
                <w:rFonts w:hint="eastAsia" w:asciiTheme="minorEastAsia" w:hAnsiTheme="minorEastAsia" w:eastAsiaTheme="minorEastAsia" w:cstheme="minorEastAsia"/>
                <w:color w:val="auto"/>
                <w:kern w:val="0"/>
                <w:sz w:val="18"/>
                <w:szCs w:val="18"/>
              </w:rPr>
              <w:t>学校环境的优势与不足</w:t>
            </w:r>
            <w:r>
              <w:rPr>
                <w:rFonts w:hint="eastAsia" w:asciiTheme="minorEastAsia" w:hAnsiTheme="minorEastAsia" w:eastAsiaTheme="minorEastAsia" w:cstheme="minorEastAsia"/>
                <w:color w:val="auto"/>
                <w:kern w:val="0"/>
                <w:sz w:val="18"/>
                <w:szCs w:val="18"/>
                <w:lang w:eastAsia="zh-CN"/>
              </w:rPr>
              <w:t>、</w:t>
            </w:r>
            <w:r>
              <w:rPr>
                <w:rFonts w:hint="eastAsia" w:asciiTheme="minorEastAsia" w:hAnsiTheme="minorEastAsia" w:eastAsiaTheme="minorEastAsia" w:cstheme="minorEastAsia"/>
                <w:color w:val="auto"/>
                <w:kern w:val="0"/>
                <w:sz w:val="18"/>
                <w:szCs w:val="18"/>
              </w:rPr>
              <w:t>社会组织与社会服务的优势与不足</w:t>
            </w:r>
            <w:r>
              <w:rPr>
                <w:rFonts w:hint="eastAsia" w:asciiTheme="minorEastAsia" w:hAnsiTheme="minorEastAsia" w:eastAsiaTheme="minorEastAsia" w:cstheme="minorEastAsia"/>
                <w:color w:val="auto"/>
                <w:kern w:val="0"/>
                <w:sz w:val="18"/>
                <w:szCs w:val="18"/>
                <w:lang w:eastAsia="zh-CN"/>
              </w:rPr>
              <w:t>、</w:t>
            </w:r>
            <w:r>
              <w:rPr>
                <w:rFonts w:hint="eastAsia" w:asciiTheme="minorEastAsia" w:hAnsiTheme="minorEastAsia" w:eastAsiaTheme="minorEastAsia" w:cstheme="minorEastAsia"/>
                <w:color w:val="auto"/>
                <w:kern w:val="0"/>
                <w:sz w:val="18"/>
                <w:szCs w:val="18"/>
              </w:rPr>
              <w:t>志愿者资源的优势与不足</w:t>
            </w:r>
            <w:r>
              <w:rPr>
                <w:rFonts w:hint="eastAsia" w:asciiTheme="minorEastAsia" w:hAnsiTheme="minorEastAsia" w:eastAsiaTheme="minorEastAsia" w:cstheme="minorEastAsia"/>
                <w:color w:val="auto"/>
                <w:kern w:val="0"/>
                <w:sz w:val="18"/>
                <w:szCs w:val="18"/>
                <w:lang w:val="en-US" w:eastAsia="zh-CN"/>
              </w:rPr>
              <w:t>等</w:t>
            </w:r>
          </w:p>
        </w:tc>
      </w:tr>
      <w:tr w14:paraId="56A05E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9002" w:type="dxa"/>
            <w:gridSpan w:val="9"/>
            <w:vAlign w:val="center"/>
          </w:tcPr>
          <w:p w14:paraId="14E7F414">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其他情况</w:t>
            </w:r>
          </w:p>
        </w:tc>
      </w:tr>
      <w:tr w14:paraId="59290D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8" w:hRule="atLeast"/>
          <w:jc w:val="center"/>
        </w:trPr>
        <w:tc>
          <w:tcPr>
            <w:tcW w:w="9002" w:type="dxa"/>
            <w:gridSpan w:val="9"/>
            <w:vAlign w:val="center"/>
          </w:tcPr>
          <w:p w14:paraId="14085DB9">
            <w:pPr>
              <w:jc w:val="center"/>
              <w:rPr>
                <w:rFonts w:asciiTheme="minorEastAsia" w:hAnsiTheme="minorEastAsia" w:eastAsiaTheme="minorEastAsia" w:cstheme="minorEastAsia"/>
                <w:color w:val="auto"/>
                <w:kern w:val="0"/>
                <w:sz w:val="18"/>
                <w:szCs w:val="18"/>
              </w:rPr>
            </w:pPr>
          </w:p>
        </w:tc>
      </w:tr>
      <w:tr w14:paraId="2118DC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jc w:val="center"/>
        </w:trPr>
        <w:tc>
          <w:tcPr>
            <w:tcW w:w="9002" w:type="dxa"/>
            <w:gridSpan w:val="9"/>
            <w:vAlign w:val="center"/>
          </w:tcPr>
          <w:p w14:paraId="294A00A6">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该家庭存在的问题与需求</w:t>
            </w:r>
          </w:p>
        </w:tc>
      </w:tr>
      <w:tr w14:paraId="1E7178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3" w:hRule="atLeast"/>
          <w:jc w:val="center"/>
        </w:trPr>
        <w:tc>
          <w:tcPr>
            <w:tcW w:w="9002" w:type="dxa"/>
            <w:gridSpan w:val="9"/>
            <w:vAlign w:val="center"/>
          </w:tcPr>
          <w:p w14:paraId="75291991">
            <w:pPr>
              <w:jc w:val="center"/>
              <w:rPr>
                <w:rFonts w:asciiTheme="minorEastAsia" w:hAnsiTheme="minorEastAsia" w:eastAsiaTheme="minorEastAsia" w:cstheme="minorEastAsia"/>
                <w:color w:val="auto"/>
                <w:kern w:val="0"/>
                <w:sz w:val="18"/>
                <w:szCs w:val="18"/>
              </w:rPr>
            </w:pPr>
          </w:p>
        </w:tc>
      </w:tr>
      <w:tr w14:paraId="132591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jc w:val="center"/>
        </w:trPr>
        <w:tc>
          <w:tcPr>
            <w:tcW w:w="9002" w:type="dxa"/>
            <w:gridSpan w:val="9"/>
            <w:vAlign w:val="center"/>
          </w:tcPr>
          <w:p w14:paraId="397DFF2E">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专业判断与意见</w:t>
            </w:r>
          </w:p>
        </w:tc>
      </w:tr>
      <w:tr w14:paraId="279B98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47" w:hRule="atLeast"/>
          <w:jc w:val="center"/>
        </w:trPr>
        <w:tc>
          <w:tcPr>
            <w:tcW w:w="9002" w:type="dxa"/>
            <w:gridSpan w:val="9"/>
            <w:vAlign w:val="top"/>
          </w:tcPr>
          <w:p w14:paraId="5BC73448">
            <w:pPr>
              <w:ind w:firstLine="360" w:firstLineChars="200"/>
              <w:jc w:val="left"/>
              <w:rPr>
                <w:rFonts w:hint="default" w:asciiTheme="minorEastAsia" w:hAnsiTheme="minorEastAsia" w:eastAsiaTheme="minorEastAsia" w:cstheme="minorEastAsia"/>
                <w:color w:val="auto"/>
                <w:kern w:val="0"/>
                <w:sz w:val="18"/>
                <w:szCs w:val="18"/>
                <w:lang w:val="en-US"/>
              </w:rPr>
            </w:pPr>
            <w:r>
              <w:rPr>
                <w:rFonts w:hint="eastAsia" w:asciiTheme="minorEastAsia" w:hAnsiTheme="minorEastAsia" w:eastAsiaTheme="minorEastAsia" w:cstheme="minorEastAsia"/>
                <w:color w:val="auto"/>
                <w:kern w:val="0"/>
                <w:sz w:val="18"/>
                <w:szCs w:val="18"/>
                <w:lang w:val="en-US" w:eastAsia="zh-CN"/>
              </w:rPr>
              <w:t>提供</w:t>
            </w:r>
            <w:r>
              <w:rPr>
                <w:rFonts w:hint="eastAsia" w:asciiTheme="minorEastAsia" w:hAnsiTheme="minorEastAsia" w:eastAsiaTheme="minorEastAsia" w:cstheme="minorEastAsia"/>
                <w:color w:val="auto"/>
                <w:kern w:val="0"/>
                <w:sz w:val="18"/>
                <w:szCs w:val="18"/>
              </w:rPr>
              <w:t>专业判断与意见</w:t>
            </w:r>
            <w:r>
              <w:rPr>
                <w:rFonts w:hint="eastAsia" w:asciiTheme="minorEastAsia" w:hAnsiTheme="minorEastAsia" w:eastAsiaTheme="minorEastAsia" w:cstheme="minorEastAsia"/>
                <w:color w:val="auto"/>
                <w:kern w:val="0"/>
                <w:sz w:val="18"/>
                <w:szCs w:val="18"/>
                <w:lang w:eastAsia="zh-CN"/>
              </w:rPr>
              <w:t>，</w:t>
            </w:r>
            <w:r>
              <w:rPr>
                <w:rFonts w:hint="eastAsia" w:asciiTheme="minorEastAsia" w:hAnsiTheme="minorEastAsia" w:eastAsiaTheme="minorEastAsia" w:cstheme="minorEastAsia"/>
                <w:color w:val="auto"/>
                <w:kern w:val="0"/>
                <w:sz w:val="18"/>
                <w:szCs w:val="18"/>
                <w:lang w:val="en-US" w:eastAsia="zh-CN"/>
              </w:rPr>
              <w:t>并列明主要负责方、资源提供方、服务方式等</w:t>
            </w:r>
          </w:p>
        </w:tc>
      </w:tr>
      <w:tr w14:paraId="74277A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jc w:val="center"/>
        </w:trPr>
        <w:tc>
          <w:tcPr>
            <w:tcW w:w="2249" w:type="dxa"/>
            <w:gridSpan w:val="3"/>
            <w:vAlign w:val="center"/>
          </w:tcPr>
          <w:p w14:paraId="0F731EC4">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服务人员（签名）</w:t>
            </w:r>
          </w:p>
        </w:tc>
        <w:tc>
          <w:tcPr>
            <w:tcW w:w="2250" w:type="dxa"/>
            <w:gridSpan w:val="2"/>
            <w:vAlign w:val="center"/>
          </w:tcPr>
          <w:p w14:paraId="50879DEC">
            <w:pPr>
              <w:jc w:val="center"/>
              <w:rPr>
                <w:rFonts w:asciiTheme="minorEastAsia" w:hAnsiTheme="minorEastAsia" w:eastAsiaTheme="minorEastAsia" w:cstheme="minorEastAsia"/>
                <w:color w:val="auto"/>
                <w:kern w:val="0"/>
                <w:sz w:val="18"/>
                <w:szCs w:val="18"/>
              </w:rPr>
            </w:pPr>
          </w:p>
        </w:tc>
        <w:tc>
          <w:tcPr>
            <w:tcW w:w="2250" w:type="dxa"/>
            <w:gridSpan w:val="2"/>
            <w:vAlign w:val="center"/>
          </w:tcPr>
          <w:p w14:paraId="21E6DCE5">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日期</w:t>
            </w:r>
          </w:p>
        </w:tc>
        <w:tc>
          <w:tcPr>
            <w:tcW w:w="2253" w:type="dxa"/>
            <w:gridSpan w:val="2"/>
            <w:vAlign w:val="center"/>
          </w:tcPr>
          <w:p w14:paraId="7E98408D">
            <w:pPr>
              <w:jc w:val="center"/>
              <w:rPr>
                <w:rFonts w:asciiTheme="minorEastAsia" w:hAnsiTheme="minorEastAsia" w:eastAsiaTheme="minorEastAsia" w:cstheme="minorEastAsia"/>
                <w:color w:val="auto"/>
                <w:kern w:val="0"/>
                <w:sz w:val="18"/>
                <w:szCs w:val="18"/>
              </w:rPr>
            </w:pPr>
          </w:p>
        </w:tc>
      </w:tr>
      <w:tr w14:paraId="2AC4AC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2" w:hRule="atLeast"/>
          <w:jc w:val="center"/>
        </w:trPr>
        <w:tc>
          <w:tcPr>
            <w:tcW w:w="9002" w:type="dxa"/>
            <w:gridSpan w:val="9"/>
            <w:vAlign w:val="center"/>
          </w:tcPr>
          <w:p w14:paraId="763E92BA">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督导意见</w:t>
            </w:r>
          </w:p>
        </w:tc>
      </w:tr>
      <w:tr w14:paraId="57235A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52" w:hRule="atLeast"/>
          <w:jc w:val="center"/>
        </w:trPr>
        <w:tc>
          <w:tcPr>
            <w:tcW w:w="9002" w:type="dxa"/>
            <w:gridSpan w:val="9"/>
            <w:vAlign w:val="center"/>
          </w:tcPr>
          <w:p w14:paraId="2188F69C">
            <w:pPr>
              <w:jc w:val="center"/>
              <w:rPr>
                <w:rFonts w:asciiTheme="minorEastAsia" w:hAnsiTheme="minorEastAsia" w:eastAsiaTheme="minorEastAsia" w:cstheme="minorEastAsia"/>
                <w:color w:val="auto"/>
                <w:kern w:val="0"/>
                <w:sz w:val="18"/>
                <w:szCs w:val="18"/>
              </w:rPr>
            </w:pPr>
          </w:p>
        </w:tc>
      </w:tr>
      <w:tr w14:paraId="45CCD2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2249" w:type="dxa"/>
            <w:gridSpan w:val="3"/>
            <w:vAlign w:val="center"/>
          </w:tcPr>
          <w:p w14:paraId="17DC5BDD">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督导人员（签名）</w:t>
            </w:r>
          </w:p>
        </w:tc>
        <w:tc>
          <w:tcPr>
            <w:tcW w:w="2250" w:type="dxa"/>
            <w:gridSpan w:val="2"/>
            <w:vAlign w:val="center"/>
          </w:tcPr>
          <w:p w14:paraId="06D890D5">
            <w:pPr>
              <w:jc w:val="center"/>
              <w:rPr>
                <w:rFonts w:asciiTheme="minorEastAsia" w:hAnsiTheme="minorEastAsia" w:eastAsiaTheme="minorEastAsia" w:cstheme="minorEastAsia"/>
                <w:color w:val="auto"/>
                <w:kern w:val="0"/>
                <w:sz w:val="18"/>
                <w:szCs w:val="18"/>
              </w:rPr>
            </w:pPr>
          </w:p>
        </w:tc>
        <w:tc>
          <w:tcPr>
            <w:tcW w:w="2250" w:type="dxa"/>
            <w:gridSpan w:val="2"/>
            <w:vAlign w:val="center"/>
          </w:tcPr>
          <w:p w14:paraId="534496AE">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日期</w:t>
            </w:r>
          </w:p>
        </w:tc>
        <w:tc>
          <w:tcPr>
            <w:tcW w:w="2253" w:type="dxa"/>
            <w:gridSpan w:val="2"/>
            <w:vAlign w:val="center"/>
          </w:tcPr>
          <w:p w14:paraId="0CF84316">
            <w:pPr>
              <w:jc w:val="center"/>
              <w:rPr>
                <w:rFonts w:asciiTheme="minorEastAsia" w:hAnsiTheme="minorEastAsia" w:eastAsiaTheme="minorEastAsia" w:cstheme="minorEastAsia"/>
                <w:color w:val="auto"/>
                <w:kern w:val="0"/>
                <w:sz w:val="18"/>
                <w:szCs w:val="18"/>
              </w:rPr>
            </w:pPr>
          </w:p>
        </w:tc>
      </w:tr>
    </w:tbl>
    <w:p w14:paraId="188EB14F">
      <w:pPr>
        <w:jc w:val="left"/>
        <w:rPr>
          <w:color w:val="auto"/>
        </w:rPr>
      </w:pPr>
      <w:r>
        <w:rPr>
          <w:rFonts w:hint="eastAsia"/>
          <w:color w:val="auto"/>
        </w:rPr>
        <w:br w:type="page"/>
      </w:r>
    </w:p>
    <w:p w14:paraId="46A3B7DB">
      <w:pPr>
        <w:pStyle w:val="39"/>
        <w:numPr>
          <w:ilvl w:val="0"/>
          <w:numId w:val="0"/>
        </w:numPr>
        <w:tabs>
          <w:tab w:val="left" w:pos="360"/>
          <w:tab w:val="left" w:pos="6405"/>
        </w:tabs>
        <w:spacing w:before="0" w:after="0"/>
        <w:jc w:val="center"/>
        <w:rPr>
          <w:color w:val="auto"/>
        </w:rPr>
      </w:pPr>
      <w:bookmarkStart w:id="194" w:name="_Toc24918"/>
      <w:bookmarkStart w:id="195" w:name="_Toc21547"/>
      <w:r>
        <w:rPr>
          <w:rFonts w:hint="eastAsia"/>
          <w:color w:val="auto"/>
        </w:rPr>
        <w:t>附 录 D</w:t>
      </w:r>
      <w:bookmarkEnd w:id="194"/>
      <w:bookmarkEnd w:id="195"/>
    </w:p>
    <w:p w14:paraId="79FB9A9F">
      <w:pPr>
        <w:widowControl/>
        <w:jc w:val="center"/>
        <w:rPr>
          <w:rFonts w:ascii="黑体" w:hAnsi="黑体" w:eastAsia="黑体" w:cs="黑体"/>
          <w:color w:val="auto"/>
          <w:kern w:val="0"/>
        </w:rPr>
      </w:pPr>
      <w:r>
        <w:rPr>
          <w:rFonts w:hint="eastAsia" w:ascii="黑体" w:hAnsi="黑体" w:eastAsia="黑体" w:cs="黑体"/>
          <w:color w:val="auto"/>
          <w:kern w:val="0"/>
        </w:rPr>
        <w:t>（资料性）</w:t>
      </w:r>
    </w:p>
    <w:p w14:paraId="377D87E7">
      <w:pPr>
        <w:widowControl/>
        <w:jc w:val="center"/>
        <w:rPr>
          <w:rFonts w:ascii="黑体" w:hAnsi="黑体" w:eastAsia="黑体" w:cs="黑体"/>
          <w:color w:val="auto"/>
          <w:kern w:val="0"/>
        </w:rPr>
      </w:pPr>
      <w:r>
        <w:rPr>
          <w:rFonts w:hint="eastAsia" w:ascii="黑体" w:hAnsi="黑体" w:eastAsia="黑体" w:cs="黑体"/>
          <w:color w:val="auto"/>
          <w:kern w:val="0"/>
          <w:lang w:val="en-US" w:eastAsia="zh-CN"/>
        </w:rPr>
        <w:t>服务</w:t>
      </w:r>
      <w:r>
        <w:rPr>
          <w:rFonts w:ascii="黑体" w:hAnsi="黑体" w:eastAsia="黑体" w:cs="黑体"/>
          <w:color w:val="auto"/>
          <w:kern w:val="0"/>
        </w:rPr>
        <w:t>计划表</w:t>
      </w:r>
    </w:p>
    <w:p w14:paraId="5D36606D">
      <w:pPr>
        <w:widowControl/>
        <w:spacing w:before="156" w:beforeLines="50" w:after="156" w:afterLines="50"/>
        <w:ind w:firstLine="489" w:firstLineChars="233"/>
        <w:jc w:val="left"/>
        <w:rPr>
          <w:rFonts w:hAnsi="黑体" w:cs="黑体"/>
          <w:color w:val="auto"/>
          <w:kern w:val="0"/>
          <w:szCs w:val="21"/>
        </w:rPr>
      </w:pPr>
      <w:r>
        <w:rPr>
          <w:rFonts w:hint="eastAsia" w:ascii="宋体" w:hAnsi="宋体" w:eastAsia="宋体" w:cs="宋体"/>
          <w:color w:val="auto"/>
          <w:kern w:val="0"/>
          <w:szCs w:val="21"/>
        </w:rPr>
        <w:t>表D</w:t>
      </w:r>
      <w:r>
        <w:rPr>
          <w:rFonts w:hint="eastAsia" w:ascii="宋体" w:hAnsi="宋体" w:cs="宋体"/>
          <w:color w:val="auto"/>
          <w:kern w:val="0"/>
          <w:szCs w:val="21"/>
        </w:rPr>
        <w:t>.</w:t>
      </w:r>
      <w:r>
        <w:rPr>
          <w:rFonts w:hint="eastAsia" w:ascii="宋体" w:hAnsi="宋体" w:eastAsia="宋体" w:cs="宋体"/>
          <w:color w:val="auto"/>
          <w:kern w:val="0"/>
          <w:szCs w:val="21"/>
        </w:rPr>
        <w:t>1 规定了文件中使用的</w:t>
      </w:r>
      <w:r>
        <w:rPr>
          <w:rFonts w:hint="eastAsia" w:ascii="宋体" w:hAnsi="宋体" w:eastAsia="宋体" w:cs="宋体"/>
          <w:color w:val="auto"/>
          <w:kern w:val="0"/>
          <w:szCs w:val="21"/>
          <w:lang w:val="en-US" w:eastAsia="zh-CN"/>
        </w:rPr>
        <w:t>服务</w:t>
      </w:r>
      <w:r>
        <w:rPr>
          <w:rFonts w:hint="eastAsia" w:ascii="宋体" w:hAnsi="宋体" w:eastAsia="宋体" w:cs="宋体"/>
          <w:color w:val="auto"/>
          <w:kern w:val="0"/>
          <w:szCs w:val="21"/>
        </w:rPr>
        <w:t>计划表。</w:t>
      </w:r>
    </w:p>
    <w:p w14:paraId="41836EC4">
      <w:pPr>
        <w:widowControl/>
        <w:spacing w:before="156" w:beforeLines="50" w:after="156" w:afterLines="50"/>
        <w:jc w:val="center"/>
        <w:rPr>
          <w:rFonts w:ascii="宋体" w:hAnsi="宋体"/>
          <w:b/>
          <w:color w:val="auto"/>
          <w:sz w:val="36"/>
          <w:szCs w:val="36"/>
        </w:rPr>
      </w:pPr>
      <w:r>
        <w:rPr>
          <w:rFonts w:hint="eastAsia" w:ascii="黑体" w:hAnsi="黑体" w:eastAsia="黑体" w:cs="黑体"/>
          <w:color w:val="auto"/>
          <w:kern w:val="0"/>
          <w:sz w:val="18"/>
          <w:szCs w:val="18"/>
        </w:rPr>
        <w:t xml:space="preserve">表D </w:t>
      </w:r>
      <w:r>
        <w:rPr>
          <w:rFonts w:hint="eastAsia" w:ascii="黑体" w:hAnsi="黑体" w:eastAsia="黑体" w:cs="黑体"/>
          <w:color w:val="auto"/>
          <w:kern w:val="0"/>
          <w:sz w:val="18"/>
          <w:szCs w:val="18"/>
          <w:lang w:val="en-US" w:eastAsia="zh-CN"/>
        </w:rPr>
        <w:t>服务</w:t>
      </w:r>
      <w:r>
        <w:rPr>
          <w:rFonts w:hint="eastAsia" w:ascii="黑体" w:hAnsi="黑体" w:eastAsia="黑体" w:cs="黑体"/>
          <w:color w:val="auto"/>
          <w:kern w:val="0"/>
          <w:sz w:val="18"/>
          <w:szCs w:val="18"/>
        </w:rPr>
        <w:t>计划表</w:t>
      </w:r>
    </w:p>
    <w:tbl>
      <w:tblPr>
        <w:tblStyle w:val="40"/>
        <w:tblW w:w="871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55"/>
        <w:gridCol w:w="495"/>
        <w:gridCol w:w="1560"/>
        <w:gridCol w:w="839"/>
        <w:gridCol w:w="1216"/>
        <w:gridCol w:w="2549"/>
      </w:tblGrid>
      <w:tr w14:paraId="3B91C9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2055" w:type="dxa"/>
            <w:vAlign w:val="center"/>
          </w:tcPr>
          <w:p w14:paraId="61D83C04">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服务对象姓名</w:t>
            </w:r>
          </w:p>
        </w:tc>
        <w:tc>
          <w:tcPr>
            <w:tcW w:w="2055" w:type="dxa"/>
            <w:gridSpan w:val="2"/>
            <w:vAlign w:val="center"/>
          </w:tcPr>
          <w:p w14:paraId="403109FF">
            <w:pPr>
              <w:jc w:val="center"/>
              <w:rPr>
                <w:rFonts w:asciiTheme="minorEastAsia" w:hAnsiTheme="minorEastAsia" w:eastAsiaTheme="minorEastAsia" w:cstheme="minorEastAsia"/>
                <w:color w:val="auto"/>
                <w:kern w:val="0"/>
                <w:sz w:val="18"/>
                <w:szCs w:val="18"/>
              </w:rPr>
            </w:pPr>
          </w:p>
        </w:tc>
        <w:tc>
          <w:tcPr>
            <w:tcW w:w="2055" w:type="dxa"/>
            <w:gridSpan w:val="2"/>
            <w:vAlign w:val="center"/>
          </w:tcPr>
          <w:p w14:paraId="6A3DEFD4">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档案编号</w:t>
            </w:r>
          </w:p>
        </w:tc>
        <w:tc>
          <w:tcPr>
            <w:tcW w:w="2549" w:type="dxa"/>
            <w:vAlign w:val="center"/>
          </w:tcPr>
          <w:p w14:paraId="0F71F2B2">
            <w:pPr>
              <w:jc w:val="center"/>
              <w:rPr>
                <w:rFonts w:asciiTheme="minorEastAsia" w:hAnsiTheme="minorEastAsia" w:eastAsiaTheme="minorEastAsia" w:cstheme="minorEastAsia"/>
                <w:color w:val="auto"/>
                <w:kern w:val="0"/>
                <w:sz w:val="18"/>
                <w:szCs w:val="18"/>
              </w:rPr>
            </w:pPr>
          </w:p>
        </w:tc>
      </w:tr>
      <w:tr w14:paraId="160FBF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714" w:type="dxa"/>
            <w:gridSpan w:val="6"/>
            <w:vAlign w:val="center"/>
          </w:tcPr>
          <w:p w14:paraId="2242728F">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总目标（与服务对象商议后制定）</w:t>
            </w:r>
          </w:p>
        </w:tc>
      </w:tr>
      <w:tr w14:paraId="50CD70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25" w:hRule="atLeast"/>
        </w:trPr>
        <w:tc>
          <w:tcPr>
            <w:tcW w:w="8714" w:type="dxa"/>
            <w:gridSpan w:val="6"/>
            <w:vAlign w:val="center"/>
          </w:tcPr>
          <w:p w14:paraId="628635D8">
            <w:pPr>
              <w:jc w:val="center"/>
              <w:rPr>
                <w:rFonts w:asciiTheme="minorEastAsia" w:hAnsiTheme="minorEastAsia" w:eastAsiaTheme="minorEastAsia" w:cstheme="minorEastAsia"/>
                <w:color w:val="auto"/>
                <w:kern w:val="0"/>
                <w:sz w:val="18"/>
                <w:szCs w:val="18"/>
              </w:rPr>
            </w:pPr>
          </w:p>
        </w:tc>
      </w:tr>
      <w:tr w14:paraId="6C0460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714" w:type="dxa"/>
            <w:gridSpan w:val="6"/>
            <w:vAlign w:val="center"/>
          </w:tcPr>
          <w:p w14:paraId="13F0186C">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将要采取的行动或服务、针对的具体需求、预计完成时间</w:t>
            </w:r>
          </w:p>
        </w:tc>
      </w:tr>
      <w:tr w14:paraId="2C9F0D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7" w:hRule="atLeast"/>
        </w:trPr>
        <w:tc>
          <w:tcPr>
            <w:tcW w:w="8714" w:type="dxa"/>
            <w:gridSpan w:val="6"/>
            <w:vAlign w:val="center"/>
          </w:tcPr>
          <w:p w14:paraId="6726A4BB">
            <w:pPr>
              <w:jc w:val="center"/>
              <w:rPr>
                <w:rFonts w:asciiTheme="minorEastAsia" w:hAnsiTheme="minorEastAsia" w:eastAsiaTheme="minorEastAsia" w:cstheme="minorEastAsia"/>
                <w:color w:val="auto"/>
                <w:kern w:val="0"/>
                <w:sz w:val="18"/>
                <w:szCs w:val="18"/>
              </w:rPr>
            </w:pPr>
          </w:p>
        </w:tc>
      </w:tr>
      <w:tr w14:paraId="7D76B6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8714" w:type="dxa"/>
            <w:gridSpan w:val="6"/>
            <w:vAlign w:val="center"/>
          </w:tcPr>
          <w:p w14:paraId="7ECDE212">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对总目标达成情况的评估方法</w:t>
            </w:r>
          </w:p>
        </w:tc>
      </w:tr>
      <w:tr w14:paraId="196DA1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3" w:hRule="atLeast"/>
        </w:trPr>
        <w:tc>
          <w:tcPr>
            <w:tcW w:w="8714" w:type="dxa"/>
            <w:gridSpan w:val="6"/>
            <w:vAlign w:val="center"/>
          </w:tcPr>
          <w:p w14:paraId="31A4EFA0">
            <w:pPr>
              <w:jc w:val="center"/>
              <w:rPr>
                <w:rFonts w:asciiTheme="minorEastAsia" w:hAnsiTheme="minorEastAsia" w:eastAsiaTheme="minorEastAsia" w:cstheme="minorEastAsia"/>
                <w:color w:val="auto"/>
                <w:kern w:val="0"/>
                <w:sz w:val="18"/>
                <w:szCs w:val="18"/>
              </w:rPr>
            </w:pPr>
          </w:p>
        </w:tc>
      </w:tr>
      <w:tr w14:paraId="13014E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2550" w:type="dxa"/>
            <w:gridSpan w:val="2"/>
            <w:vAlign w:val="center"/>
          </w:tcPr>
          <w:p w14:paraId="24219A69">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服务人员（签名）</w:t>
            </w:r>
          </w:p>
        </w:tc>
        <w:tc>
          <w:tcPr>
            <w:tcW w:w="2399" w:type="dxa"/>
            <w:gridSpan w:val="2"/>
            <w:vAlign w:val="center"/>
          </w:tcPr>
          <w:p w14:paraId="4A76A450">
            <w:pPr>
              <w:jc w:val="center"/>
              <w:rPr>
                <w:rFonts w:asciiTheme="minorEastAsia" w:hAnsiTheme="minorEastAsia" w:eastAsiaTheme="minorEastAsia" w:cstheme="minorEastAsia"/>
                <w:color w:val="auto"/>
                <w:kern w:val="0"/>
                <w:sz w:val="18"/>
                <w:szCs w:val="18"/>
              </w:rPr>
            </w:pPr>
          </w:p>
        </w:tc>
        <w:tc>
          <w:tcPr>
            <w:tcW w:w="1216" w:type="dxa"/>
            <w:vAlign w:val="center"/>
          </w:tcPr>
          <w:p w14:paraId="3FFE1799">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日期</w:t>
            </w:r>
          </w:p>
        </w:tc>
        <w:tc>
          <w:tcPr>
            <w:tcW w:w="2549" w:type="dxa"/>
            <w:vAlign w:val="center"/>
          </w:tcPr>
          <w:p w14:paraId="5AF79585">
            <w:pPr>
              <w:jc w:val="center"/>
              <w:rPr>
                <w:rFonts w:asciiTheme="minorEastAsia" w:hAnsiTheme="minorEastAsia" w:eastAsiaTheme="minorEastAsia" w:cstheme="minorEastAsia"/>
                <w:color w:val="auto"/>
                <w:kern w:val="0"/>
                <w:sz w:val="18"/>
                <w:szCs w:val="18"/>
              </w:rPr>
            </w:pPr>
          </w:p>
        </w:tc>
      </w:tr>
      <w:tr w14:paraId="3E8E80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2550" w:type="dxa"/>
            <w:gridSpan w:val="2"/>
            <w:vAlign w:val="center"/>
          </w:tcPr>
          <w:p w14:paraId="446D8EC1">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督导人员（签名）</w:t>
            </w:r>
          </w:p>
        </w:tc>
        <w:tc>
          <w:tcPr>
            <w:tcW w:w="2399" w:type="dxa"/>
            <w:gridSpan w:val="2"/>
            <w:vAlign w:val="center"/>
          </w:tcPr>
          <w:p w14:paraId="7F5C977C">
            <w:pPr>
              <w:jc w:val="center"/>
              <w:rPr>
                <w:rFonts w:asciiTheme="minorEastAsia" w:hAnsiTheme="minorEastAsia" w:eastAsiaTheme="minorEastAsia" w:cstheme="minorEastAsia"/>
                <w:color w:val="auto"/>
                <w:kern w:val="0"/>
                <w:sz w:val="18"/>
                <w:szCs w:val="18"/>
              </w:rPr>
            </w:pPr>
          </w:p>
        </w:tc>
        <w:tc>
          <w:tcPr>
            <w:tcW w:w="1216" w:type="dxa"/>
            <w:vAlign w:val="center"/>
          </w:tcPr>
          <w:p w14:paraId="27461353">
            <w:pPr>
              <w:jc w:val="center"/>
              <w:rPr>
                <w:rFonts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日期</w:t>
            </w:r>
          </w:p>
        </w:tc>
        <w:tc>
          <w:tcPr>
            <w:tcW w:w="2549" w:type="dxa"/>
            <w:vAlign w:val="center"/>
          </w:tcPr>
          <w:p w14:paraId="2D41AFC8">
            <w:pPr>
              <w:jc w:val="center"/>
              <w:rPr>
                <w:rFonts w:asciiTheme="minorEastAsia" w:hAnsiTheme="minorEastAsia" w:eastAsiaTheme="minorEastAsia" w:cstheme="minorEastAsia"/>
                <w:color w:val="auto"/>
                <w:kern w:val="0"/>
                <w:sz w:val="18"/>
                <w:szCs w:val="18"/>
              </w:rPr>
            </w:pPr>
          </w:p>
        </w:tc>
      </w:tr>
    </w:tbl>
    <w:p w14:paraId="1987D043">
      <w:pPr>
        <w:jc w:val="left"/>
        <w:rPr>
          <w:color w:val="auto"/>
        </w:rPr>
      </w:pPr>
      <w:r>
        <w:rPr>
          <w:rFonts w:hint="eastAsia"/>
          <w:color w:val="auto"/>
        </w:rPr>
        <w:br w:type="page"/>
      </w:r>
    </w:p>
    <w:p w14:paraId="2FC095F3">
      <w:pPr>
        <w:pStyle w:val="39"/>
        <w:numPr>
          <w:ilvl w:val="0"/>
          <w:numId w:val="0"/>
        </w:numPr>
        <w:tabs>
          <w:tab w:val="left" w:pos="360"/>
          <w:tab w:val="left" w:pos="6405"/>
        </w:tabs>
        <w:spacing w:before="0" w:after="0"/>
        <w:jc w:val="center"/>
        <w:rPr>
          <w:color w:val="auto"/>
        </w:rPr>
      </w:pPr>
      <w:bookmarkStart w:id="196" w:name="_Toc26810"/>
      <w:bookmarkStart w:id="197" w:name="_Toc30288"/>
      <w:r>
        <w:rPr>
          <w:rFonts w:hint="eastAsia"/>
          <w:color w:val="auto"/>
        </w:rPr>
        <w:t xml:space="preserve">附 录 </w:t>
      </w:r>
      <w:bookmarkEnd w:id="196"/>
      <w:r>
        <w:rPr>
          <w:rFonts w:hint="eastAsia"/>
          <w:color w:val="auto"/>
          <w:lang w:val="en-US" w:eastAsia="zh-CN"/>
        </w:rPr>
        <w:t>E</w:t>
      </w:r>
      <w:bookmarkEnd w:id="197"/>
    </w:p>
    <w:p w14:paraId="478CD315">
      <w:pPr>
        <w:widowControl/>
        <w:jc w:val="center"/>
        <w:rPr>
          <w:rFonts w:ascii="黑体" w:hAnsi="黑体" w:eastAsia="黑体" w:cs="黑体"/>
          <w:color w:val="auto"/>
          <w:kern w:val="0"/>
        </w:rPr>
      </w:pPr>
      <w:r>
        <w:rPr>
          <w:rFonts w:hint="eastAsia" w:ascii="黑体" w:hAnsi="黑体" w:eastAsia="黑体" w:cs="黑体"/>
          <w:color w:val="auto"/>
          <w:kern w:val="0"/>
        </w:rPr>
        <w:t>（资料性）</w:t>
      </w:r>
    </w:p>
    <w:p w14:paraId="1F5D92D1">
      <w:pPr>
        <w:widowControl/>
        <w:jc w:val="center"/>
        <w:rPr>
          <w:rFonts w:ascii="黑体" w:hAnsi="黑体" w:eastAsia="黑体" w:cs="黑体"/>
          <w:color w:val="auto"/>
          <w:kern w:val="0"/>
        </w:rPr>
      </w:pPr>
      <w:r>
        <w:rPr>
          <w:rFonts w:hint="eastAsia" w:ascii="黑体" w:hAnsi="黑体" w:eastAsia="黑体" w:cs="黑体"/>
          <w:color w:val="auto"/>
          <w:kern w:val="0"/>
          <w:lang w:val="en-US" w:eastAsia="zh-CN"/>
        </w:rPr>
        <w:t>服务</w:t>
      </w:r>
      <w:r>
        <w:rPr>
          <w:rFonts w:ascii="黑体" w:hAnsi="黑体" w:eastAsia="黑体" w:cs="黑体"/>
          <w:color w:val="auto"/>
          <w:kern w:val="0"/>
        </w:rPr>
        <w:t>记录表</w:t>
      </w:r>
    </w:p>
    <w:p w14:paraId="3D785767">
      <w:pPr>
        <w:widowControl/>
        <w:spacing w:before="156" w:beforeLines="50" w:after="156" w:afterLines="50"/>
        <w:ind w:firstLine="489" w:firstLineChars="233"/>
        <w:jc w:val="left"/>
        <w:rPr>
          <w:rFonts w:hAnsi="黑体" w:cs="黑体"/>
          <w:color w:val="auto"/>
          <w:kern w:val="0"/>
          <w:szCs w:val="21"/>
        </w:rPr>
      </w:pPr>
      <w:r>
        <w:rPr>
          <w:rFonts w:hint="eastAsia" w:ascii="宋体" w:hAnsi="宋体" w:eastAsia="宋体" w:cs="宋体"/>
          <w:color w:val="auto"/>
          <w:kern w:val="0"/>
          <w:szCs w:val="21"/>
        </w:rPr>
        <w:t>表</w:t>
      </w:r>
      <w:r>
        <w:rPr>
          <w:rFonts w:hint="eastAsia" w:ascii="宋体" w:hAnsi="宋体" w:eastAsia="宋体" w:cs="宋体"/>
          <w:color w:val="auto"/>
          <w:kern w:val="0"/>
          <w:szCs w:val="21"/>
          <w:lang w:val="en-US" w:eastAsia="zh-CN"/>
        </w:rPr>
        <w:t>E</w:t>
      </w:r>
      <w:r>
        <w:rPr>
          <w:rFonts w:hint="eastAsia" w:ascii="宋体" w:hAnsi="宋体" w:cs="宋体"/>
          <w:color w:val="auto"/>
          <w:kern w:val="0"/>
          <w:szCs w:val="21"/>
        </w:rPr>
        <w:t>.</w:t>
      </w:r>
      <w:r>
        <w:rPr>
          <w:rFonts w:hint="eastAsia" w:ascii="宋体" w:hAnsi="宋体" w:eastAsia="宋体" w:cs="宋体"/>
          <w:color w:val="auto"/>
          <w:kern w:val="0"/>
          <w:szCs w:val="21"/>
        </w:rPr>
        <w:t>1 规定了文件中使用的</w:t>
      </w:r>
      <w:r>
        <w:rPr>
          <w:rFonts w:hint="eastAsia" w:ascii="宋体" w:hAnsi="宋体" w:eastAsia="宋体" w:cs="宋体"/>
          <w:color w:val="auto"/>
          <w:kern w:val="0"/>
          <w:szCs w:val="21"/>
          <w:lang w:val="en-US" w:eastAsia="zh-CN"/>
        </w:rPr>
        <w:t>服务</w:t>
      </w:r>
      <w:r>
        <w:rPr>
          <w:rFonts w:hint="eastAsia" w:ascii="宋体" w:hAnsi="宋体" w:eastAsia="宋体" w:cs="宋体"/>
          <w:color w:val="auto"/>
          <w:kern w:val="0"/>
          <w:szCs w:val="21"/>
        </w:rPr>
        <w:t>记录表。</w:t>
      </w:r>
    </w:p>
    <w:p w14:paraId="12929FFA">
      <w:pPr>
        <w:widowControl/>
        <w:spacing w:before="156" w:beforeLines="50" w:after="156" w:afterLines="50"/>
        <w:jc w:val="center"/>
        <w:rPr>
          <w:rFonts w:ascii="宋体" w:hAnsi="宋体"/>
          <w:b/>
          <w:color w:val="auto"/>
          <w:sz w:val="36"/>
          <w:szCs w:val="36"/>
        </w:rPr>
      </w:pPr>
      <w:r>
        <w:rPr>
          <w:rFonts w:hint="eastAsia" w:ascii="黑体" w:hAnsi="黑体" w:eastAsia="黑体" w:cs="黑体"/>
          <w:color w:val="auto"/>
          <w:kern w:val="0"/>
          <w:sz w:val="18"/>
          <w:szCs w:val="18"/>
        </w:rPr>
        <w:t>表</w:t>
      </w:r>
      <w:r>
        <w:rPr>
          <w:rFonts w:hint="eastAsia" w:ascii="黑体" w:hAnsi="黑体" w:eastAsia="黑体" w:cs="黑体"/>
          <w:color w:val="auto"/>
          <w:kern w:val="0"/>
          <w:sz w:val="18"/>
          <w:szCs w:val="18"/>
          <w:lang w:val="en-US" w:eastAsia="zh-CN"/>
        </w:rPr>
        <w:t>E</w:t>
      </w:r>
      <w:r>
        <w:rPr>
          <w:rFonts w:hint="eastAsia" w:ascii="黑体" w:hAnsi="黑体" w:eastAsia="黑体" w:cs="黑体"/>
          <w:color w:val="auto"/>
          <w:kern w:val="0"/>
          <w:sz w:val="18"/>
          <w:szCs w:val="18"/>
        </w:rPr>
        <w:t xml:space="preserve"> </w:t>
      </w:r>
      <w:r>
        <w:rPr>
          <w:rFonts w:hint="eastAsia" w:ascii="黑体" w:hAnsi="黑体" w:eastAsia="黑体" w:cs="黑体"/>
          <w:color w:val="auto"/>
          <w:kern w:val="0"/>
          <w:sz w:val="18"/>
          <w:szCs w:val="18"/>
          <w:lang w:val="en-US" w:eastAsia="zh-CN"/>
        </w:rPr>
        <w:t>服务</w:t>
      </w:r>
      <w:r>
        <w:rPr>
          <w:rFonts w:hint="eastAsia" w:ascii="黑体" w:hAnsi="黑体" w:eastAsia="黑体" w:cs="黑体"/>
          <w:color w:val="auto"/>
          <w:kern w:val="0"/>
          <w:sz w:val="18"/>
          <w:szCs w:val="18"/>
        </w:rPr>
        <w:t>记录表</w:t>
      </w:r>
    </w:p>
    <w:tbl>
      <w:tblPr>
        <w:tblStyle w:val="16"/>
        <w:tblW w:w="9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86"/>
        <w:gridCol w:w="2206"/>
        <w:gridCol w:w="1468"/>
        <w:gridCol w:w="1765"/>
        <w:gridCol w:w="1089"/>
        <w:gridCol w:w="1368"/>
      </w:tblGrid>
      <w:tr w14:paraId="070BC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186" w:type="dxa"/>
            <w:vAlign w:val="center"/>
          </w:tcPr>
          <w:p w14:paraId="15998828">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服务日期</w:t>
            </w:r>
          </w:p>
        </w:tc>
        <w:tc>
          <w:tcPr>
            <w:tcW w:w="2206" w:type="dxa"/>
            <w:vAlign w:val="center"/>
          </w:tcPr>
          <w:p w14:paraId="628CE99E">
            <w:pPr>
              <w:jc w:val="center"/>
              <w:rPr>
                <w:rFonts w:asciiTheme="minorEastAsia" w:hAnsiTheme="minorEastAsia" w:eastAsiaTheme="minorEastAsia" w:cstheme="minorEastAsia"/>
                <w:color w:val="auto"/>
                <w:sz w:val="18"/>
                <w:szCs w:val="18"/>
              </w:rPr>
            </w:pPr>
          </w:p>
        </w:tc>
        <w:tc>
          <w:tcPr>
            <w:tcW w:w="1468" w:type="dxa"/>
            <w:vAlign w:val="center"/>
          </w:tcPr>
          <w:p w14:paraId="0BFE3445">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服务人员</w:t>
            </w:r>
          </w:p>
        </w:tc>
        <w:tc>
          <w:tcPr>
            <w:tcW w:w="1765" w:type="dxa"/>
            <w:vAlign w:val="center"/>
          </w:tcPr>
          <w:p w14:paraId="6A4ACC32">
            <w:pPr>
              <w:jc w:val="center"/>
              <w:rPr>
                <w:rFonts w:asciiTheme="minorEastAsia" w:hAnsiTheme="minorEastAsia" w:eastAsiaTheme="minorEastAsia" w:cstheme="minorEastAsia"/>
                <w:color w:val="auto"/>
                <w:sz w:val="18"/>
                <w:szCs w:val="18"/>
              </w:rPr>
            </w:pPr>
          </w:p>
        </w:tc>
        <w:tc>
          <w:tcPr>
            <w:tcW w:w="1089" w:type="dxa"/>
            <w:vAlign w:val="center"/>
          </w:tcPr>
          <w:p w14:paraId="460F586E">
            <w:pPr>
              <w:jc w:val="center"/>
              <w:rPr>
                <w:rFonts w:asciiTheme="minorEastAsia" w:hAnsiTheme="minorEastAsia" w:eastAsiaTheme="minorEastAsia" w:cstheme="minorEastAsia"/>
                <w:color w:val="auto"/>
                <w:sz w:val="18"/>
                <w:szCs w:val="18"/>
                <w:lang w:eastAsia="zh-TW"/>
              </w:rPr>
            </w:pPr>
            <w:r>
              <w:rPr>
                <w:rFonts w:hint="eastAsia" w:asciiTheme="minorEastAsia" w:hAnsiTheme="minorEastAsia" w:eastAsiaTheme="minorEastAsia" w:cstheme="minorEastAsia"/>
                <w:color w:val="auto"/>
                <w:sz w:val="18"/>
                <w:szCs w:val="18"/>
              </w:rPr>
              <w:t>档案编号</w:t>
            </w:r>
          </w:p>
        </w:tc>
        <w:tc>
          <w:tcPr>
            <w:tcW w:w="1368" w:type="dxa"/>
            <w:vAlign w:val="center"/>
          </w:tcPr>
          <w:p w14:paraId="14DB1445">
            <w:pPr>
              <w:jc w:val="center"/>
              <w:rPr>
                <w:rFonts w:asciiTheme="minorEastAsia" w:hAnsiTheme="minorEastAsia" w:eastAsiaTheme="minorEastAsia" w:cstheme="minorEastAsia"/>
                <w:color w:val="auto"/>
                <w:sz w:val="18"/>
                <w:szCs w:val="18"/>
              </w:rPr>
            </w:pPr>
          </w:p>
        </w:tc>
      </w:tr>
      <w:tr w14:paraId="2AA6D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186" w:type="dxa"/>
            <w:vAlign w:val="center"/>
          </w:tcPr>
          <w:p w14:paraId="566BECD4">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服务对象姓名</w:t>
            </w:r>
          </w:p>
        </w:tc>
        <w:tc>
          <w:tcPr>
            <w:tcW w:w="2206" w:type="dxa"/>
            <w:vAlign w:val="center"/>
          </w:tcPr>
          <w:p w14:paraId="7C87260C">
            <w:pPr>
              <w:jc w:val="center"/>
              <w:rPr>
                <w:rFonts w:asciiTheme="minorEastAsia" w:hAnsiTheme="minorEastAsia" w:eastAsiaTheme="minorEastAsia" w:cstheme="minorEastAsia"/>
                <w:color w:val="auto"/>
                <w:sz w:val="18"/>
                <w:szCs w:val="18"/>
              </w:rPr>
            </w:pPr>
          </w:p>
        </w:tc>
        <w:tc>
          <w:tcPr>
            <w:tcW w:w="1468" w:type="dxa"/>
            <w:vAlign w:val="center"/>
          </w:tcPr>
          <w:p w14:paraId="000AAD26">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参与人员</w:t>
            </w:r>
          </w:p>
        </w:tc>
        <w:tc>
          <w:tcPr>
            <w:tcW w:w="1765" w:type="dxa"/>
            <w:vAlign w:val="center"/>
          </w:tcPr>
          <w:p w14:paraId="2FEFE487">
            <w:pPr>
              <w:jc w:val="center"/>
              <w:rPr>
                <w:rFonts w:asciiTheme="minorEastAsia" w:hAnsiTheme="minorEastAsia" w:eastAsiaTheme="minorEastAsia" w:cstheme="minorEastAsia"/>
                <w:color w:val="auto"/>
                <w:sz w:val="18"/>
                <w:szCs w:val="18"/>
              </w:rPr>
            </w:pPr>
          </w:p>
        </w:tc>
        <w:tc>
          <w:tcPr>
            <w:tcW w:w="1089" w:type="dxa"/>
            <w:vAlign w:val="center"/>
          </w:tcPr>
          <w:p w14:paraId="64D053E4">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lang w:eastAsia="zh-TW"/>
              </w:rPr>
              <w:t>服务时长</w:t>
            </w:r>
          </w:p>
        </w:tc>
        <w:tc>
          <w:tcPr>
            <w:tcW w:w="1368" w:type="dxa"/>
            <w:vAlign w:val="center"/>
          </w:tcPr>
          <w:p w14:paraId="7814359E">
            <w:pPr>
              <w:jc w:val="center"/>
              <w:rPr>
                <w:rFonts w:asciiTheme="minorEastAsia" w:hAnsiTheme="minorEastAsia" w:eastAsiaTheme="minorEastAsia" w:cstheme="minorEastAsia"/>
                <w:color w:val="auto"/>
                <w:sz w:val="18"/>
                <w:szCs w:val="18"/>
              </w:rPr>
            </w:pPr>
          </w:p>
        </w:tc>
      </w:tr>
      <w:tr w14:paraId="30A56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186" w:type="dxa"/>
            <w:vAlign w:val="center"/>
          </w:tcPr>
          <w:p w14:paraId="170AC984">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lang w:eastAsia="zh-TW"/>
              </w:rPr>
              <w:t>服务</w:t>
            </w:r>
            <w:r>
              <w:rPr>
                <w:rFonts w:hint="eastAsia" w:asciiTheme="minorEastAsia" w:hAnsiTheme="minorEastAsia" w:eastAsiaTheme="minorEastAsia" w:cstheme="minorEastAsia"/>
                <w:color w:val="auto"/>
                <w:sz w:val="18"/>
                <w:szCs w:val="18"/>
              </w:rPr>
              <w:t>方式</w:t>
            </w:r>
          </w:p>
        </w:tc>
        <w:tc>
          <w:tcPr>
            <w:tcW w:w="3674" w:type="dxa"/>
            <w:gridSpan w:val="2"/>
            <w:vAlign w:val="center"/>
          </w:tcPr>
          <w:p w14:paraId="43280FC1">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lang w:eastAsia="zh-TW"/>
              </w:rPr>
              <w:sym w:font="Wingdings 2" w:char="00A3"/>
            </w:r>
            <w:r>
              <w:rPr>
                <w:rFonts w:hint="eastAsia" w:asciiTheme="minorEastAsia" w:hAnsiTheme="minorEastAsia" w:eastAsiaTheme="minorEastAsia" w:cstheme="minorEastAsia"/>
                <w:color w:val="auto"/>
                <w:sz w:val="18"/>
                <w:szCs w:val="18"/>
              </w:rPr>
              <w:t>面</w:t>
            </w:r>
            <w:r>
              <w:rPr>
                <w:rFonts w:hint="eastAsia" w:asciiTheme="minorEastAsia" w:hAnsiTheme="minorEastAsia" w:eastAsiaTheme="minorEastAsia" w:cstheme="minorEastAsia"/>
                <w:color w:val="auto"/>
                <w:sz w:val="18"/>
                <w:szCs w:val="18"/>
                <w:lang w:eastAsia="zh-TW"/>
              </w:rPr>
              <w:t>谈</w:t>
            </w:r>
            <w:r>
              <w:rPr>
                <w:rFonts w:hint="eastAsia" w:asciiTheme="minorEastAsia" w:hAnsiTheme="minorEastAsia" w:eastAsiaTheme="minorEastAsia" w:cstheme="minorEastAsia"/>
                <w:color w:val="auto"/>
                <w:sz w:val="18"/>
                <w:szCs w:val="18"/>
              </w:rPr>
              <w:t xml:space="preserve">    </w:t>
            </w:r>
            <w:r>
              <w:rPr>
                <w:rFonts w:hint="eastAsia" w:asciiTheme="minorEastAsia" w:hAnsiTheme="minorEastAsia" w:eastAsiaTheme="minorEastAsia" w:cstheme="minorEastAsia"/>
                <w:color w:val="auto"/>
                <w:sz w:val="18"/>
                <w:szCs w:val="18"/>
                <w:lang w:eastAsia="zh-TW"/>
              </w:rPr>
              <w:t xml:space="preserve"> □</w:t>
            </w:r>
            <w:r>
              <w:rPr>
                <w:rFonts w:hint="eastAsia" w:asciiTheme="minorEastAsia" w:hAnsiTheme="minorEastAsia" w:eastAsiaTheme="minorEastAsia" w:cstheme="minorEastAsia"/>
                <w:color w:val="auto"/>
                <w:sz w:val="18"/>
                <w:szCs w:val="18"/>
              </w:rPr>
              <w:t xml:space="preserve">电话    </w:t>
            </w:r>
            <w:r>
              <w:rPr>
                <w:rFonts w:hint="eastAsia" w:asciiTheme="minorEastAsia" w:hAnsiTheme="minorEastAsia" w:eastAsiaTheme="minorEastAsia" w:cstheme="minorEastAsia"/>
                <w:color w:val="auto"/>
                <w:sz w:val="18"/>
                <w:szCs w:val="18"/>
                <w:lang w:eastAsia="zh-TW"/>
              </w:rPr>
              <w:t xml:space="preserve"> □</w:t>
            </w:r>
            <w:r>
              <w:rPr>
                <w:rFonts w:hint="eastAsia" w:asciiTheme="minorEastAsia" w:hAnsiTheme="minorEastAsia" w:eastAsiaTheme="minorEastAsia" w:cstheme="minorEastAsia"/>
                <w:color w:val="auto"/>
                <w:sz w:val="18"/>
                <w:szCs w:val="18"/>
                <w:lang w:eastAsia="zh-CN"/>
              </w:rPr>
              <w:t>其他</w:t>
            </w:r>
            <w:r>
              <w:rPr>
                <w:rFonts w:hint="eastAsia" w:asciiTheme="minorEastAsia" w:hAnsiTheme="minorEastAsia" w:eastAsiaTheme="minorEastAsia" w:cstheme="minorEastAsia"/>
                <w:color w:val="auto"/>
                <w:sz w:val="18"/>
                <w:szCs w:val="18"/>
                <w:lang w:eastAsia="zh-TW"/>
              </w:rPr>
              <w:t>_______</w:t>
            </w:r>
          </w:p>
        </w:tc>
        <w:tc>
          <w:tcPr>
            <w:tcW w:w="1765" w:type="dxa"/>
            <w:vAlign w:val="center"/>
          </w:tcPr>
          <w:p w14:paraId="40C6FD90">
            <w:pPr>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服务次数</w:t>
            </w:r>
          </w:p>
        </w:tc>
        <w:tc>
          <w:tcPr>
            <w:tcW w:w="2457" w:type="dxa"/>
            <w:gridSpan w:val="2"/>
            <w:vAlign w:val="center"/>
          </w:tcPr>
          <w:p w14:paraId="4388D1BD">
            <w:pPr>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第       次</w:t>
            </w:r>
          </w:p>
        </w:tc>
      </w:tr>
      <w:tr w14:paraId="6D806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186" w:type="dxa"/>
            <w:vAlign w:val="center"/>
          </w:tcPr>
          <w:p w14:paraId="1B528C0D">
            <w:pPr>
              <w:jc w:val="center"/>
              <w:rPr>
                <w:rFonts w:asciiTheme="minorEastAsia" w:hAnsiTheme="minorEastAsia" w:eastAsiaTheme="minorEastAsia" w:cstheme="minorEastAsia"/>
                <w:color w:val="auto"/>
                <w:sz w:val="18"/>
                <w:szCs w:val="18"/>
                <w:lang w:eastAsia="zh-TW"/>
              </w:rPr>
            </w:pPr>
            <w:r>
              <w:rPr>
                <w:rFonts w:hint="eastAsia" w:asciiTheme="minorEastAsia" w:hAnsiTheme="minorEastAsia" w:eastAsiaTheme="minorEastAsia" w:cstheme="minorEastAsia"/>
                <w:color w:val="auto"/>
                <w:sz w:val="18"/>
                <w:szCs w:val="18"/>
                <w:lang w:eastAsia="zh-TW"/>
              </w:rPr>
              <w:t>服务地点</w:t>
            </w:r>
          </w:p>
        </w:tc>
        <w:tc>
          <w:tcPr>
            <w:tcW w:w="7896" w:type="dxa"/>
            <w:gridSpan w:val="5"/>
            <w:vAlign w:val="center"/>
          </w:tcPr>
          <w:p w14:paraId="64631A3E">
            <w:pPr>
              <w:jc w:val="center"/>
              <w:rPr>
                <w:rFonts w:asciiTheme="minorEastAsia" w:hAnsiTheme="minorEastAsia" w:eastAsiaTheme="minorEastAsia" w:cstheme="minorEastAsia"/>
                <w:color w:val="auto"/>
                <w:sz w:val="18"/>
                <w:szCs w:val="18"/>
                <w:lang w:eastAsia="zh-TW"/>
              </w:rPr>
            </w:pPr>
          </w:p>
        </w:tc>
      </w:tr>
      <w:tr w14:paraId="0FC43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39" w:hRule="atLeast"/>
        </w:trPr>
        <w:tc>
          <w:tcPr>
            <w:tcW w:w="1186" w:type="dxa"/>
            <w:vAlign w:val="center"/>
          </w:tcPr>
          <w:p w14:paraId="3C542B4E">
            <w:pPr>
              <w:jc w:val="center"/>
              <w:rPr>
                <w:rFonts w:asciiTheme="minorEastAsia" w:hAnsiTheme="minorEastAsia" w:eastAsiaTheme="minorEastAsia" w:cstheme="minorEastAsia"/>
                <w:color w:val="auto"/>
                <w:sz w:val="18"/>
                <w:szCs w:val="18"/>
                <w:lang w:eastAsia="zh-TW"/>
              </w:rPr>
            </w:pPr>
            <w:r>
              <w:rPr>
                <w:rFonts w:hint="eastAsia" w:asciiTheme="minorEastAsia" w:hAnsiTheme="minorEastAsia" w:eastAsiaTheme="minorEastAsia" w:cstheme="minorEastAsia"/>
                <w:color w:val="auto"/>
                <w:sz w:val="18"/>
                <w:szCs w:val="18"/>
                <w:lang w:eastAsia="zh-TW"/>
              </w:rPr>
              <w:t>服务</w:t>
            </w:r>
            <w:r>
              <w:rPr>
                <w:rFonts w:hint="eastAsia" w:asciiTheme="minorEastAsia" w:hAnsiTheme="minorEastAsia" w:eastAsiaTheme="minorEastAsia" w:cstheme="minorEastAsia"/>
                <w:color w:val="auto"/>
                <w:sz w:val="18"/>
                <w:szCs w:val="18"/>
              </w:rPr>
              <w:t>目标</w:t>
            </w:r>
          </w:p>
        </w:tc>
        <w:tc>
          <w:tcPr>
            <w:tcW w:w="7896" w:type="dxa"/>
            <w:gridSpan w:val="5"/>
            <w:vAlign w:val="center"/>
          </w:tcPr>
          <w:p w14:paraId="1C4A6723">
            <w:pPr>
              <w:jc w:val="center"/>
              <w:rPr>
                <w:rFonts w:asciiTheme="minorEastAsia" w:hAnsiTheme="minorEastAsia" w:eastAsiaTheme="minorEastAsia" w:cstheme="minorEastAsia"/>
                <w:color w:val="auto"/>
                <w:sz w:val="18"/>
                <w:szCs w:val="18"/>
              </w:rPr>
            </w:pPr>
          </w:p>
        </w:tc>
      </w:tr>
      <w:tr w14:paraId="1B87C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57" w:hRule="atLeast"/>
        </w:trPr>
        <w:tc>
          <w:tcPr>
            <w:tcW w:w="1186" w:type="dxa"/>
            <w:vAlign w:val="center"/>
          </w:tcPr>
          <w:p w14:paraId="3AE620B2">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lang w:eastAsia="zh-TW"/>
              </w:rPr>
              <w:t>过程记录</w:t>
            </w:r>
          </w:p>
        </w:tc>
        <w:tc>
          <w:tcPr>
            <w:tcW w:w="7896" w:type="dxa"/>
            <w:gridSpan w:val="5"/>
            <w:vAlign w:val="center"/>
          </w:tcPr>
          <w:p w14:paraId="5FD45992">
            <w:pPr>
              <w:jc w:val="center"/>
              <w:rPr>
                <w:rFonts w:asciiTheme="minorEastAsia" w:hAnsiTheme="minorEastAsia" w:eastAsiaTheme="minorEastAsia" w:cstheme="minorEastAsia"/>
                <w:color w:val="auto"/>
                <w:sz w:val="18"/>
                <w:szCs w:val="18"/>
              </w:rPr>
            </w:pPr>
          </w:p>
        </w:tc>
      </w:tr>
      <w:tr w14:paraId="32DC5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26" w:hRule="atLeast"/>
        </w:trPr>
        <w:tc>
          <w:tcPr>
            <w:tcW w:w="1186" w:type="dxa"/>
            <w:vAlign w:val="center"/>
          </w:tcPr>
          <w:p w14:paraId="7FA88676">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专业反思</w:t>
            </w:r>
          </w:p>
        </w:tc>
        <w:tc>
          <w:tcPr>
            <w:tcW w:w="7896" w:type="dxa"/>
            <w:gridSpan w:val="5"/>
            <w:vAlign w:val="center"/>
          </w:tcPr>
          <w:p w14:paraId="38B53B0B">
            <w:pPr>
              <w:jc w:val="center"/>
              <w:rPr>
                <w:rFonts w:asciiTheme="minorEastAsia" w:hAnsiTheme="minorEastAsia" w:eastAsiaTheme="minorEastAsia" w:cstheme="minorEastAsia"/>
                <w:color w:val="auto"/>
                <w:sz w:val="18"/>
                <w:szCs w:val="18"/>
              </w:rPr>
            </w:pPr>
          </w:p>
        </w:tc>
      </w:tr>
      <w:tr w14:paraId="78567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058" w:hRule="atLeast"/>
        </w:trPr>
        <w:tc>
          <w:tcPr>
            <w:tcW w:w="1186" w:type="dxa"/>
            <w:vAlign w:val="center"/>
          </w:tcPr>
          <w:p w14:paraId="41D7AEAD">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跟进计划</w:t>
            </w:r>
          </w:p>
        </w:tc>
        <w:tc>
          <w:tcPr>
            <w:tcW w:w="7896" w:type="dxa"/>
            <w:gridSpan w:val="5"/>
            <w:vAlign w:val="center"/>
          </w:tcPr>
          <w:p w14:paraId="5356A5ED">
            <w:pPr>
              <w:jc w:val="center"/>
              <w:rPr>
                <w:rFonts w:asciiTheme="minorEastAsia" w:hAnsiTheme="minorEastAsia" w:eastAsiaTheme="minorEastAsia" w:cstheme="minorEastAsia"/>
                <w:color w:val="auto"/>
                <w:sz w:val="18"/>
                <w:szCs w:val="18"/>
              </w:rPr>
            </w:pPr>
          </w:p>
        </w:tc>
      </w:tr>
      <w:tr w14:paraId="31035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6" w:hRule="atLeast"/>
        </w:trPr>
        <w:tc>
          <w:tcPr>
            <w:tcW w:w="1186" w:type="dxa"/>
            <w:vAlign w:val="center"/>
          </w:tcPr>
          <w:p w14:paraId="0C492A6F">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服务人员签名</w:t>
            </w:r>
          </w:p>
        </w:tc>
        <w:tc>
          <w:tcPr>
            <w:tcW w:w="2206" w:type="dxa"/>
            <w:vAlign w:val="center"/>
          </w:tcPr>
          <w:p w14:paraId="0AC4C24F">
            <w:pPr>
              <w:jc w:val="center"/>
              <w:rPr>
                <w:rFonts w:asciiTheme="minorEastAsia" w:hAnsiTheme="minorEastAsia" w:eastAsiaTheme="minorEastAsia" w:cstheme="minorEastAsia"/>
                <w:color w:val="auto"/>
                <w:sz w:val="18"/>
                <w:szCs w:val="18"/>
              </w:rPr>
            </w:pPr>
          </w:p>
        </w:tc>
        <w:tc>
          <w:tcPr>
            <w:tcW w:w="1468" w:type="dxa"/>
            <w:vAlign w:val="center"/>
          </w:tcPr>
          <w:p w14:paraId="4507D4AE">
            <w:pPr>
              <w:jc w:val="center"/>
              <w:rPr>
                <w:rFonts w:hint="default"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服务对象签名</w:t>
            </w:r>
          </w:p>
        </w:tc>
        <w:tc>
          <w:tcPr>
            <w:tcW w:w="1765" w:type="dxa"/>
            <w:vAlign w:val="center"/>
          </w:tcPr>
          <w:p w14:paraId="457141E3">
            <w:pPr>
              <w:jc w:val="center"/>
              <w:rPr>
                <w:rFonts w:hint="eastAsia" w:asciiTheme="minorEastAsia" w:hAnsiTheme="minorEastAsia" w:eastAsiaTheme="minorEastAsia" w:cstheme="minorEastAsia"/>
                <w:color w:val="auto"/>
                <w:sz w:val="18"/>
                <w:szCs w:val="18"/>
              </w:rPr>
            </w:pPr>
          </w:p>
        </w:tc>
        <w:tc>
          <w:tcPr>
            <w:tcW w:w="1089" w:type="dxa"/>
            <w:vAlign w:val="center"/>
          </w:tcPr>
          <w:p w14:paraId="33DC0513">
            <w:pPr>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服务日期</w:t>
            </w:r>
          </w:p>
        </w:tc>
        <w:tc>
          <w:tcPr>
            <w:tcW w:w="1368" w:type="dxa"/>
            <w:vAlign w:val="center"/>
          </w:tcPr>
          <w:p w14:paraId="567386E2">
            <w:pPr>
              <w:jc w:val="center"/>
              <w:rPr>
                <w:rFonts w:asciiTheme="minorEastAsia" w:hAnsiTheme="minorEastAsia" w:eastAsiaTheme="minorEastAsia" w:cstheme="minorEastAsia"/>
                <w:color w:val="auto"/>
                <w:sz w:val="18"/>
                <w:szCs w:val="18"/>
              </w:rPr>
            </w:pPr>
          </w:p>
        </w:tc>
      </w:tr>
    </w:tbl>
    <w:p w14:paraId="5BCC9AC2">
      <w:pPr>
        <w:pStyle w:val="39"/>
        <w:numPr>
          <w:ilvl w:val="0"/>
          <w:numId w:val="0"/>
        </w:numPr>
        <w:tabs>
          <w:tab w:val="left" w:pos="360"/>
          <w:tab w:val="left" w:pos="6405"/>
        </w:tabs>
        <w:spacing w:before="0" w:after="0"/>
        <w:jc w:val="center"/>
        <w:rPr>
          <w:color w:val="auto"/>
        </w:rPr>
      </w:pPr>
      <w:r>
        <w:rPr>
          <w:rFonts w:hint="eastAsia"/>
          <w:color w:val="auto"/>
        </w:rPr>
        <w:br w:type="page"/>
      </w:r>
      <w:bookmarkStart w:id="198" w:name="_Toc31392"/>
      <w:bookmarkStart w:id="199" w:name="_Toc10149"/>
      <w:r>
        <w:rPr>
          <w:rFonts w:hint="eastAsia"/>
          <w:color w:val="auto"/>
        </w:rPr>
        <w:t xml:space="preserve">附 录 </w:t>
      </w:r>
      <w:bookmarkEnd w:id="198"/>
      <w:r>
        <w:rPr>
          <w:rFonts w:hint="eastAsia"/>
          <w:color w:val="auto"/>
          <w:lang w:val="en-US" w:eastAsia="zh-CN"/>
        </w:rPr>
        <w:t>F</w:t>
      </w:r>
      <w:bookmarkEnd w:id="199"/>
    </w:p>
    <w:p w14:paraId="56719BD8">
      <w:pPr>
        <w:widowControl/>
        <w:jc w:val="center"/>
        <w:rPr>
          <w:rFonts w:ascii="黑体" w:hAnsi="黑体" w:eastAsia="黑体" w:cs="黑体"/>
          <w:color w:val="auto"/>
          <w:kern w:val="0"/>
        </w:rPr>
      </w:pPr>
      <w:r>
        <w:rPr>
          <w:rFonts w:hint="eastAsia" w:ascii="黑体" w:hAnsi="黑体" w:eastAsia="黑体" w:cs="黑体"/>
          <w:color w:val="auto"/>
          <w:kern w:val="0"/>
        </w:rPr>
        <w:t>（资料性）</w:t>
      </w:r>
    </w:p>
    <w:p w14:paraId="4BEE8AAB">
      <w:pPr>
        <w:widowControl/>
        <w:jc w:val="center"/>
        <w:rPr>
          <w:rFonts w:ascii="黑体" w:hAnsi="黑体" w:eastAsia="黑体" w:cs="黑体"/>
          <w:color w:val="auto"/>
          <w:kern w:val="0"/>
        </w:rPr>
      </w:pPr>
      <w:r>
        <w:rPr>
          <w:rFonts w:ascii="黑体" w:hAnsi="黑体" w:eastAsia="黑体" w:cs="黑体"/>
          <w:color w:val="auto"/>
          <w:kern w:val="0"/>
        </w:rPr>
        <w:t>跨部门服务协议</w:t>
      </w:r>
    </w:p>
    <w:p w14:paraId="7D63A70F">
      <w:pPr>
        <w:widowControl/>
        <w:spacing w:before="156" w:beforeLines="50" w:after="156" w:afterLines="50"/>
        <w:ind w:firstLine="489" w:firstLineChars="233"/>
        <w:jc w:val="left"/>
        <w:rPr>
          <w:rFonts w:ascii="宋体" w:hAnsi="宋体" w:cs="宋体"/>
          <w:color w:val="auto"/>
          <w:kern w:val="0"/>
          <w:szCs w:val="21"/>
        </w:rPr>
      </w:pPr>
      <w:r>
        <w:rPr>
          <w:rFonts w:hint="eastAsia" w:ascii="宋体" w:hAnsi="宋体" w:eastAsia="宋体" w:cs="宋体"/>
          <w:color w:val="auto"/>
          <w:kern w:val="0"/>
          <w:szCs w:val="21"/>
        </w:rPr>
        <w:t>表</w:t>
      </w:r>
      <w:r>
        <w:rPr>
          <w:rFonts w:hint="eastAsia" w:ascii="宋体" w:hAnsi="宋体" w:eastAsia="宋体" w:cs="宋体"/>
          <w:color w:val="auto"/>
          <w:kern w:val="0"/>
          <w:szCs w:val="21"/>
          <w:lang w:val="en-US" w:eastAsia="zh-CN"/>
        </w:rPr>
        <w:t>F</w:t>
      </w:r>
      <w:r>
        <w:rPr>
          <w:rFonts w:hint="eastAsia" w:ascii="宋体" w:hAnsi="宋体" w:cs="宋体"/>
          <w:color w:val="auto"/>
          <w:kern w:val="0"/>
          <w:szCs w:val="21"/>
        </w:rPr>
        <w:t>.</w:t>
      </w:r>
      <w:r>
        <w:rPr>
          <w:rFonts w:hint="eastAsia" w:ascii="宋体" w:hAnsi="宋体" w:eastAsia="宋体" w:cs="宋体"/>
          <w:color w:val="auto"/>
          <w:kern w:val="0"/>
          <w:szCs w:val="21"/>
        </w:rPr>
        <w:t>1 规定了文件中使用的跨部门服务协议。</w:t>
      </w:r>
    </w:p>
    <w:p w14:paraId="05C5DEFD">
      <w:pPr>
        <w:widowControl/>
        <w:spacing w:before="156" w:beforeLines="50" w:after="156" w:afterLines="50"/>
        <w:jc w:val="center"/>
        <w:rPr>
          <w:rFonts w:ascii="宋体" w:hAnsi="宋体"/>
          <w:b/>
          <w:color w:val="auto"/>
          <w:sz w:val="36"/>
          <w:szCs w:val="36"/>
        </w:rPr>
      </w:pPr>
      <w:r>
        <w:rPr>
          <w:rFonts w:hint="eastAsia" w:ascii="黑体" w:hAnsi="黑体" w:eastAsia="黑体" w:cs="黑体"/>
          <w:color w:val="auto"/>
          <w:kern w:val="0"/>
          <w:sz w:val="18"/>
          <w:szCs w:val="18"/>
        </w:rPr>
        <w:t>表</w:t>
      </w:r>
      <w:r>
        <w:rPr>
          <w:rFonts w:hint="eastAsia" w:ascii="黑体" w:hAnsi="黑体" w:eastAsia="黑体" w:cs="黑体"/>
          <w:color w:val="auto"/>
          <w:kern w:val="0"/>
          <w:sz w:val="18"/>
          <w:szCs w:val="18"/>
          <w:lang w:val="en-US" w:eastAsia="zh-CN"/>
        </w:rPr>
        <w:t>F</w:t>
      </w:r>
      <w:r>
        <w:rPr>
          <w:rFonts w:hint="eastAsia" w:ascii="黑体" w:hAnsi="黑体" w:eastAsia="黑体" w:cs="黑体"/>
          <w:color w:val="auto"/>
          <w:kern w:val="0"/>
          <w:sz w:val="18"/>
          <w:szCs w:val="18"/>
        </w:rPr>
        <w:t xml:space="preserve"> 跨部门服务协议</w:t>
      </w:r>
    </w:p>
    <w:p w14:paraId="304D8EBD">
      <w:pPr>
        <w:jc w:val="left"/>
        <w:rPr>
          <w:rFonts w:ascii="宋体" w:hAnsi="宋体" w:eastAsia="宋体" w:cs="宋体"/>
          <w:bCs/>
          <w:color w:val="auto"/>
          <w:szCs w:val="21"/>
        </w:rPr>
      </w:pPr>
      <w:r>
        <w:rPr>
          <w:rFonts w:ascii="宋体" w:hAnsi="宋体" w:eastAsia="宋体" w:cs="宋体"/>
          <w:bCs/>
          <w:color w:val="auto"/>
          <w:szCs w:val="21"/>
        </w:rPr>
        <w:t>服务对象姓名：____________</w:t>
      </w:r>
      <w:r>
        <w:rPr>
          <w:rFonts w:hint="eastAsia" w:ascii="宋体" w:hAnsi="宋体" w:eastAsia="宋体" w:cs="宋体"/>
          <w:bCs/>
          <w:color w:val="auto"/>
          <w:szCs w:val="21"/>
        </w:rPr>
        <w:t xml:space="preserve">          </w:t>
      </w:r>
      <w:r>
        <w:rPr>
          <w:rFonts w:ascii="宋体" w:hAnsi="宋体" w:eastAsia="宋体" w:cs="宋体"/>
          <w:bCs/>
          <w:color w:val="auto"/>
          <w:szCs w:val="21"/>
        </w:rPr>
        <w:t>性别：______</w:t>
      </w:r>
    </w:p>
    <w:p w14:paraId="06201BA3">
      <w:pPr>
        <w:jc w:val="left"/>
        <w:rPr>
          <w:rFonts w:ascii="宋体" w:hAnsi="宋体" w:eastAsia="宋体" w:cs="宋体"/>
          <w:bCs/>
          <w:color w:val="auto"/>
          <w:szCs w:val="21"/>
        </w:rPr>
      </w:pPr>
      <w:r>
        <w:rPr>
          <w:rFonts w:hint="eastAsia" w:ascii="宋体" w:hAnsi="宋体" w:eastAsia="宋体" w:cs="宋体"/>
          <w:bCs/>
          <w:color w:val="auto"/>
          <w:szCs w:val="21"/>
        </w:rPr>
        <w:t>身份证号：</w:t>
      </w:r>
      <w:r>
        <w:rPr>
          <w:rFonts w:ascii="宋体" w:hAnsi="宋体" w:eastAsia="宋体" w:cs="宋体"/>
          <w:bCs/>
          <w:color w:val="auto"/>
          <w:szCs w:val="21"/>
        </w:rPr>
        <w:t>________________</w:t>
      </w:r>
      <w:r>
        <w:rPr>
          <w:rFonts w:hint="eastAsia" w:ascii="宋体" w:hAnsi="宋体" w:eastAsia="宋体" w:cs="宋体"/>
          <w:bCs/>
          <w:color w:val="auto"/>
          <w:szCs w:val="21"/>
        </w:rPr>
        <w:t xml:space="preserve">          </w:t>
      </w:r>
      <w:r>
        <w:rPr>
          <w:rFonts w:ascii="宋体" w:hAnsi="宋体" w:eastAsia="宋体" w:cs="宋体"/>
          <w:bCs/>
          <w:color w:val="auto"/>
          <w:szCs w:val="21"/>
        </w:rPr>
        <w:t>档案编号：____________</w:t>
      </w:r>
    </w:p>
    <w:p w14:paraId="2B77FBE7">
      <w:pPr>
        <w:jc w:val="left"/>
        <w:rPr>
          <w:rFonts w:ascii="宋体" w:hAnsi="宋体" w:eastAsia="宋体" w:cs="宋体"/>
          <w:bCs/>
          <w:color w:val="auto"/>
          <w:szCs w:val="21"/>
        </w:rPr>
      </w:pPr>
      <w:r>
        <w:rPr>
          <w:rFonts w:ascii="宋体" w:hAnsi="宋体" w:eastAsia="宋体" w:cs="宋体"/>
          <w:bCs/>
          <w:color w:val="auto"/>
          <w:szCs w:val="21"/>
        </w:rPr>
        <w:t>出生日期：________________</w:t>
      </w:r>
      <w:r>
        <w:rPr>
          <w:rFonts w:hint="eastAsia" w:ascii="宋体" w:hAnsi="宋体" w:eastAsia="宋体" w:cs="宋体"/>
          <w:bCs/>
          <w:color w:val="auto"/>
          <w:szCs w:val="21"/>
        </w:rPr>
        <w:t xml:space="preserve">          </w:t>
      </w:r>
      <w:r>
        <w:rPr>
          <w:rFonts w:ascii="宋体" w:hAnsi="宋体" w:eastAsia="宋体" w:cs="宋体"/>
          <w:bCs/>
          <w:color w:val="auto"/>
          <w:szCs w:val="21"/>
        </w:rPr>
        <w:t>联系电话：____________</w:t>
      </w:r>
    </w:p>
    <w:p w14:paraId="64B251BB">
      <w:pPr>
        <w:ind w:firstLine="420" w:firstLineChars="200"/>
        <w:jc w:val="left"/>
        <w:rPr>
          <w:rFonts w:ascii="宋体" w:hAnsi="宋体" w:eastAsia="宋体" w:cs="宋体"/>
          <w:bCs/>
          <w:color w:val="auto"/>
          <w:szCs w:val="21"/>
        </w:rPr>
      </w:pPr>
      <w:r>
        <w:rPr>
          <w:rFonts w:ascii="宋体" w:hAnsi="宋体" w:eastAsia="宋体" w:cs="宋体"/>
          <w:bCs/>
          <w:color w:val="auto"/>
          <w:szCs w:val="21"/>
        </w:rPr>
        <w:t>一、协议各方</w:t>
      </w:r>
    </w:p>
    <w:p w14:paraId="5026A3BD">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承接</w:t>
      </w:r>
      <w:r>
        <w:rPr>
          <w:rFonts w:ascii="宋体" w:hAnsi="宋体" w:eastAsia="宋体" w:cs="宋体"/>
          <w:bCs/>
          <w:color w:val="auto"/>
          <w:szCs w:val="21"/>
        </w:rPr>
        <w:t>机构名称：________________________</w:t>
      </w:r>
    </w:p>
    <w:p w14:paraId="617DFCB6">
      <w:pPr>
        <w:ind w:firstLine="420" w:firstLineChars="200"/>
        <w:jc w:val="left"/>
        <w:rPr>
          <w:rFonts w:ascii="宋体" w:hAnsi="宋体" w:eastAsia="宋体" w:cs="宋体"/>
          <w:bCs/>
          <w:color w:val="auto"/>
          <w:szCs w:val="21"/>
        </w:rPr>
      </w:pPr>
      <w:r>
        <w:rPr>
          <w:rFonts w:ascii="宋体" w:hAnsi="宋体" w:eastAsia="宋体" w:cs="宋体"/>
          <w:bCs/>
          <w:color w:val="auto"/>
          <w:szCs w:val="21"/>
        </w:rPr>
        <w:t>地址：____________________________</w:t>
      </w:r>
    </w:p>
    <w:p w14:paraId="45F65344">
      <w:pPr>
        <w:ind w:firstLine="420" w:firstLineChars="200"/>
        <w:jc w:val="left"/>
        <w:rPr>
          <w:rFonts w:ascii="宋体" w:hAnsi="宋体" w:eastAsia="宋体" w:cs="宋体"/>
          <w:bCs/>
          <w:color w:val="auto"/>
          <w:szCs w:val="21"/>
        </w:rPr>
      </w:pPr>
      <w:r>
        <w:rPr>
          <w:rFonts w:ascii="宋体" w:hAnsi="宋体" w:eastAsia="宋体" w:cs="宋体"/>
          <w:bCs/>
          <w:color w:val="auto"/>
          <w:szCs w:val="21"/>
        </w:rPr>
        <w:t>负责人：__________________________</w:t>
      </w:r>
    </w:p>
    <w:p w14:paraId="0F700FBE">
      <w:pPr>
        <w:ind w:firstLine="420" w:firstLineChars="200"/>
        <w:jc w:val="left"/>
        <w:rPr>
          <w:rFonts w:ascii="宋体" w:hAnsi="宋体" w:eastAsia="宋体" w:cs="宋体"/>
          <w:bCs/>
          <w:color w:val="auto"/>
          <w:szCs w:val="21"/>
        </w:rPr>
      </w:pPr>
      <w:r>
        <w:rPr>
          <w:rFonts w:ascii="宋体" w:hAnsi="宋体" w:eastAsia="宋体" w:cs="宋体"/>
          <w:bCs/>
          <w:color w:val="auto"/>
          <w:szCs w:val="21"/>
        </w:rPr>
        <w:t>联系方式：________________________</w:t>
      </w:r>
    </w:p>
    <w:p w14:paraId="30884E3F">
      <w:pPr>
        <w:ind w:firstLine="420" w:firstLineChars="200"/>
        <w:jc w:val="left"/>
        <w:rPr>
          <w:rFonts w:ascii="宋体" w:hAnsi="宋体" w:eastAsia="宋体" w:cs="宋体"/>
          <w:bCs/>
          <w:color w:val="auto"/>
          <w:szCs w:val="21"/>
        </w:rPr>
      </w:pPr>
    </w:p>
    <w:p w14:paraId="3FA4052D">
      <w:pPr>
        <w:ind w:firstLine="420" w:firstLineChars="200"/>
        <w:jc w:val="left"/>
        <w:rPr>
          <w:rFonts w:ascii="宋体" w:hAnsi="宋体" w:eastAsia="宋体" w:cs="宋体"/>
          <w:bCs/>
          <w:color w:val="auto"/>
          <w:szCs w:val="21"/>
        </w:rPr>
      </w:pPr>
      <w:r>
        <w:rPr>
          <w:rFonts w:ascii="宋体" w:hAnsi="宋体" w:eastAsia="宋体" w:cs="宋体"/>
          <w:bCs/>
          <w:color w:val="auto"/>
          <w:szCs w:val="21"/>
        </w:rPr>
        <w:t>协作部门/机构名称： ________________________</w:t>
      </w:r>
    </w:p>
    <w:p w14:paraId="679158FC">
      <w:pPr>
        <w:ind w:firstLine="420" w:firstLineChars="200"/>
        <w:jc w:val="left"/>
        <w:rPr>
          <w:rFonts w:ascii="宋体" w:hAnsi="宋体" w:eastAsia="宋体" w:cs="宋体"/>
          <w:bCs/>
          <w:color w:val="auto"/>
          <w:szCs w:val="21"/>
        </w:rPr>
      </w:pPr>
      <w:r>
        <w:rPr>
          <w:rFonts w:hint="eastAsia" w:ascii="宋体" w:hAnsi="宋体" w:eastAsia="宋体" w:cs="宋体"/>
          <w:bCs/>
          <w:color w:val="auto"/>
          <w:szCs w:val="21"/>
        </w:rPr>
        <w:t>对接责任</w:t>
      </w:r>
      <w:r>
        <w:rPr>
          <w:rFonts w:ascii="宋体" w:hAnsi="宋体" w:eastAsia="宋体" w:cs="宋体"/>
          <w:bCs/>
          <w:color w:val="auto"/>
          <w:szCs w:val="21"/>
        </w:rPr>
        <w:t>人：________________________________</w:t>
      </w:r>
    </w:p>
    <w:p w14:paraId="562A3959">
      <w:pPr>
        <w:ind w:firstLine="420" w:firstLineChars="200"/>
        <w:jc w:val="left"/>
        <w:rPr>
          <w:rFonts w:ascii="宋体" w:hAnsi="宋体" w:eastAsia="宋体" w:cs="宋体"/>
          <w:bCs/>
          <w:color w:val="auto"/>
          <w:szCs w:val="21"/>
        </w:rPr>
      </w:pPr>
      <w:r>
        <w:rPr>
          <w:rFonts w:ascii="宋体" w:hAnsi="宋体" w:eastAsia="宋体" w:cs="宋体"/>
          <w:bCs/>
          <w:color w:val="auto"/>
          <w:szCs w:val="21"/>
        </w:rPr>
        <w:t>职责范围：__________________________________</w:t>
      </w:r>
    </w:p>
    <w:p w14:paraId="730537E1">
      <w:pPr>
        <w:ind w:firstLine="420" w:firstLineChars="200"/>
        <w:jc w:val="left"/>
        <w:rPr>
          <w:rFonts w:ascii="宋体" w:hAnsi="宋体" w:eastAsia="宋体" w:cs="宋体"/>
          <w:bCs/>
          <w:color w:val="auto"/>
          <w:szCs w:val="21"/>
        </w:rPr>
      </w:pPr>
      <w:r>
        <w:rPr>
          <w:rFonts w:ascii="宋体" w:hAnsi="宋体" w:eastAsia="宋体" w:cs="宋体"/>
          <w:bCs/>
          <w:color w:val="auto"/>
          <w:szCs w:val="21"/>
        </w:rPr>
        <w:t>（可根据实际参与部门数量增减）</w:t>
      </w:r>
    </w:p>
    <w:p w14:paraId="7322159B">
      <w:pPr>
        <w:ind w:firstLine="420" w:firstLineChars="200"/>
        <w:jc w:val="left"/>
        <w:rPr>
          <w:rFonts w:ascii="宋体" w:hAnsi="宋体" w:eastAsia="宋体" w:cs="宋体"/>
          <w:bCs/>
          <w:color w:val="auto"/>
          <w:szCs w:val="21"/>
        </w:rPr>
      </w:pPr>
      <w:r>
        <w:rPr>
          <w:rFonts w:ascii="宋体" w:hAnsi="宋体" w:eastAsia="宋体" w:cs="宋体"/>
          <w:bCs/>
          <w:color w:val="auto"/>
          <w:szCs w:val="21"/>
        </w:rPr>
        <w:t>二、背景与目的</w:t>
      </w:r>
    </w:p>
    <w:p w14:paraId="275B1C2A">
      <w:pPr>
        <w:ind w:firstLine="420" w:firstLineChars="200"/>
        <w:jc w:val="left"/>
        <w:rPr>
          <w:rFonts w:ascii="宋体" w:hAnsi="宋体" w:eastAsia="宋体" w:cs="宋体"/>
          <w:bCs/>
          <w:color w:val="auto"/>
          <w:szCs w:val="21"/>
        </w:rPr>
      </w:pPr>
      <w:r>
        <w:rPr>
          <w:rFonts w:ascii="宋体" w:hAnsi="宋体" w:eastAsia="宋体" w:cs="宋体"/>
          <w:bCs/>
          <w:color w:val="auto"/>
          <w:szCs w:val="21"/>
        </w:rPr>
        <w:t>根据《困境儿童个案管理服务规范》要求，为保障困境儿童（以下简称“服务对象”）的合法权益，整合跨部门资源，明确各方职责，特制定本协议，确保服务实施的系统性、连续性和有效性。</w:t>
      </w:r>
    </w:p>
    <w:p w14:paraId="6E2D5518">
      <w:pPr>
        <w:ind w:firstLine="420" w:firstLineChars="200"/>
        <w:jc w:val="left"/>
        <w:rPr>
          <w:rFonts w:ascii="宋体" w:hAnsi="宋体" w:eastAsia="宋体" w:cs="宋体"/>
          <w:bCs/>
          <w:color w:val="auto"/>
          <w:szCs w:val="21"/>
        </w:rPr>
      </w:pPr>
      <w:r>
        <w:rPr>
          <w:rFonts w:ascii="宋体" w:hAnsi="宋体" w:eastAsia="宋体" w:cs="宋体"/>
          <w:bCs/>
          <w:color w:val="auto"/>
          <w:szCs w:val="21"/>
        </w:rPr>
        <w:t>三、服务目标</w:t>
      </w:r>
    </w:p>
    <w:p w14:paraId="7890224C">
      <w:pPr>
        <w:ind w:firstLine="420" w:firstLineChars="200"/>
        <w:jc w:val="left"/>
        <w:rPr>
          <w:rFonts w:ascii="宋体" w:hAnsi="宋体" w:eastAsia="宋体" w:cs="宋体"/>
          <w:bCs/>
          <w:color w:val="auto"/>
          <w:szCs w:val="21"/>
        </w:rPr>
      </w:pPr>
      <w:r>
        <w:rPr>
          <w:rFonts w:ascii="宋体" w:hAnsi="宋体" w:eastAsia="宋体" w:cs="宋体"/>
          <w:bCs/>
          <w:color w:val="auto"/>
          <w:szCs w:val="21"/>
        </w:rPr>
        <w:t>短期目标：</w:t>
      </w:r>
    </w:p>
    <w:p w14:paraId="1F3442F9">
      <w:pPr>
        <w:ind w:firstLine="420" w:firstLineChars="200"/>
        <w:jc w:val="left"/>
        <w:rPr>
          <w:rFonts w:ascii="宋体" w:hAnsi="宋体" w:eastAsia="宋体" w:cs="宋体"/>
          <w:bCs/>
          <w:color w:val="auto"/>
          <w:szCs w:val="21"/>
        </w:rPr>
      </w:pPr>
      <w:r>
        <w:rPr>
          <w:rFonts w:ascii="宋体" w:hAnsi="宋体" w:eastAsia="宋体" w:cs="宋体"/>
          <w:bCs/>
          <w:color w:val="auto"/>
          <w:szCs w:val="21"/>
        </w:rPr>
        <w:t>长期目标：</w:t>
      </w:r>
    </w:p>
    <w:p w14:paraId="5B9D2BAD">
      <w:pPr>
        <w:ind w:firstLine="420" w:firstLineChars="200"/>
        <w:jc w:val="left"/>
        <w:rPr>
          <w:rFonts w:ascii="宋体" w:hAnsi="宋体" w:eastAsia="宋体" w:cs="宋体"/>
          <w:bCs/>
          <w:color w:val="auto"/>
          <w:szCs w:val="21"/>
        </w:rPr>
      </w:pPr>
    </w:p>
    <w:p w14:paraId="465A978E">
      <w:pPr>
        <w:ind w:firstLine="420" w:firstLineChars="200"/>
        <w:jc w:val="left"/>
        <w:rPr>
          <w:rFonts w:ascii="宋体" w:hAnsi="宋体" w:eastAsia="宋体" w:cs="宋体"/>
          <w:bCs/>
          <w:color w:val="auto"/>
          <w:szCs w:val="21"/>
        </w:rPr>
      </w:pPr>
    </w:p>
    <w:p w14:paraId="5460BBCE">
      <w:pPr>
        <w:ind w:firstLine="420" w:firstLineChars="200"/>
        <w:jc w:val="left"/>
        <w:rPr>
          <w:rFonts w:ascii="宋体" w:hAnsi="宋体" w:eastAsia="宋体" w:cs="宋体"/>
          <w:bCs/>
          <w:color w:val="auto"/>
          <w:szCs w:val="21"/>
        </w:rPr>
      </w:pPr>
    </w:p>
    <w:p w14:paraId="55AF4842">
      <w:pPr>
        <w:ind w:firstLine="420" w:firstLineChars="200"/>
        <w:jc w:val="left"/>
        <w:rPr>
          <w:rFonts w:ascii="宋体" w:hAnsi="宋体" w:eastAsia="宋体" w:cs="宋体"/>
          <w:bCs/>
          <w:color w:val="auto"/>
          <w:szCs w:val="21"/>
        </w:rPr>
      </w:pPr>
      <w:r>
        <w:rPr>
          <w:rFonts w:ascii="宋体" w:hAnsi="宋体" w:eastAsia="宋体" w:cs="宋体"/>
          <w:bCs/>
          <w:color w:val="auto"/>
          <w:szCs w:val="21"/>
        </w:rPr>
        <w:t>四、职责分工</w:t>
      </w:r>
    </w:p>
    <w:p w14:paraId="260A5B55">
      <w:pPr>
        <w:ind w:firstLine="420" w:firstLineChars="200"/>
        <w:jc w:val="left"/>
        <w:rPr>
          <w:rFonts w:ascii="宋体" w:hAnsi="宋体" w:eastAsia="宋体" w:cs="宋体"/>
          <w:bCs/>
          <w:color w:val="auto"/>
          <w:szCs w:val="21"/>
        </w:rPr>
      </w:pPr>
    </w:p>
    <w:p w14:paraId="53626329">
      <w:pPr>
        <w:ind w:firstLine="420" w:firstLineChars="200"/>
        <w:jc w:val="left"/>
        <w:rPr>
          <w:rFonts w:ascii="宋体" w:hAnsi="宋体" w:eastAsia="宋体" w:cs="宋体"/>
          <w:bCs/>
          <w:color w:val="auto"/>
          <w:szCs w:val="21"/>
        </w:rPr>
      </w:pPr>
    </w:p>
    <w:p w14:paraId="0D3977A9">
      <w:pPr>
        <w:ind w:firstLine="420" w:firstLineChars="200"/>
        <w:jc w:val="left"/>
        <w:rPr>
          <w:rFonts w:ascii="宋体" w:hAnsi="宋体" w:eastAsia="宋体" w:cs="宋体"/>
          <w:bCs/>
          <w:color w:val="auto"/>
          <w:szCs w:val="21"/>
        </w:rPr>
      </w:pPr>
    </w:p>
    <w:p w14:paraId="26857B88">
      <w:pPr>
        <w:ind w:firstLine="420" w:firstLineChars="200"/>
        <w:jc w:val="left"/>
        <w:rPr>
          <w:rFonts w:ascii="宋体" w:hAnsi="宋体" w:eastAsia="宋体" w:cs="宋体"/>
          <w:bCs/>
          <w:color w:val="auto"/>
          <w:szCs w:val="21"/>
        </w:rPr>
      </w:pPr>
      <w:r>
        <w:rPr>
          <w:rFonts w:ascii="宋体" w:hAnsi="宋体" w:eastAsia="宋体" w:cs="宋体"/>
          <w:bCs/>
          <w:color w:val="auto"/>
          <w:szCs w:val="21"/>
        </w:rPr>
        <w:t>五、协作机制</w:t>
      </w:r>
    </w:p>
    <w:p w14:paraId="7C7BA3D4">
      <w:pPr>
        <w:ind w:firstLine="420" w:firstLineChars="200"/>
        <w:jc w:val="left"/>
        <w:rPr>
          <w:rFonts w:ascii="宋体" w:hAnsi="宋体" w:eastAsia="宋体" w:cs="宋体"/>
          <w:bCs/>
          <w:color w:val="auto"/>
          <w:szCs w:val="21"/>
        </w:rPr>
      </w:pPr>
    </w:p>
    <w:p w14:paraId="2B395310">
      <w:pPr>
        <w:ind w:firstLine="420" w:firstLineChars="200"/>
        <w:jc w:val="left"/>
        <w:rPr>
          <w:rFonts w:ascii="宋体" w:hAnsi="宋体" w:eastAsia="宋体" w:cs="宋体"/>
          <w:bCs/>
          <w:color w:val="auto"/>
          <w:szCs w:val="21"/>
        </w:rPr>
      </w:pPr>
    </w:p>
    <w:p w14:paraId="59D0A4A4">
      <w:pPr>
        <w:ind w:firstLine="420" w:firstLineChars="200"/>
        <w:jc w:val="left"/>
        <w:rPr>
          <w:rFonts w:ascii="宋体" w:hAnsi="宋体" w:eastAsia="宋体" w:cs="宋体"/>
          <w:bCs/>
          <w:color w:val="auto"/>
          <w:szCs w:val="21"/>
        </w:rPr>
      </w:pPr>
    </w:p>
    <w:p w14:paraId="248D48A3">
      <w:pPr>
        <w:ind w:firstLine="420" w:firstLineChars="200"/>
        <w:jc w:val="left"/>
        <w:rPr>
          <w:rFonts w:ascii="宋体" w:hAnsi="宋体" w:eastAsia="宋体" w:cs="宋体"/>
          <w:bCs/>
          <w:color w:val="auto"/>
          <w:szCs w:val="21"/>
        </w:rPr>
      </w:pPr>
      <w:r>
        <w:rPr>
          <w:rFonts w:ascii="宋体" w:hAnsi="宋体" w:eastAsia="宋体" w:cs="宋体"/>
          <w:bCs/>
          <w:color w:val="auto"/>
          <w:szCs w:val="21"/>
        </w:rPr>
        <w:t>六、保密条款</w:t>
      </w:r>
    </w:p>
    <w:p w14:paraId="524B2FF3">
      <w:pPr>
        <w:ind w:firstLine="420" w:firstLineChars="200"/>
        <w:jc w:val="left"/>
        <w:rPr>
          <w:rFonts w:ascii="宋体" w:hAnsi="宋体" w:eastAsia="宋体" w:cs="宋体"/>
          <w:bCs/>
          <w:color w:val="auto"/>
          <w:szCs w:val="21"/>
        </w:rPr>
      </w:pPr>
      <w:r>
        <w:rPr>
          <w:rFonts w:ascii="宋体" w:hAnsi="宋体" w:eastAsia="宋体" w:cs="宋体"/>
          <w:bCs/>
          <w:color w:val="auto"/>
          <w:szCs w:val="21"/>
        </w:rPr>
        <w:t>各方须严格遵守隐私保护原则，未经服务对象及其监护人书面同意，不得泄露其个人信息及服务内容。</w:t>
      </w:r>
    </w:p>
    <w:p w14:paraId="466D1494">
      <w:pPr>
        <w:ind w:firstLine="420" w:firstLineChars="200"/>
        <w:jc w:val="left"/>
        <w:rPr>
          <w:rFonts w:ascii="宋体" w:hAnsi="宋体" w:eastAsia="宋体" w:cs="宋体"/>
          <w:bCs/>
          <w:color w:val="auto"/>
          <w:szCs w:val="21"/>
        </w:rPr>
      </w:pPr>
      <w:r>
        <w:rPr>
          <w:rFonts w:ascii="宋体" w:hAnsi="宋体" w:eastAsia="宋体" w:cs="宋体"/>
          <w:bCs/>
          <w:color w:val="auto"/>
          <w:szCs w:val="21"/>
        </w:rPr>
        <w:t>七、协议变更与终止</w:t>
      </w:r>
    </w:p>
    <w:p w14:paraId="73B1724C">
      <w:pPr>
        <w:ind w:firstLine="420" w:firstLineChars="200"/>
        <w:jc w:val="left"/>
        <w:rPr>
          <w:rFonts w:ascii="宋体" w:hAnsi="宋体" w:eastAsia="宋体" w:cs="宋体"/>
          <w:bCs/>
          <w:color w:val="auto"/>
          <w:szCs w:val="21"/>
        </w:rPr>
      </w:pPr>
      <w:r>
        <w:rPr>
          <w:rFonts w:ascii="宋体" w:hAnsi="宋体" w:eastAsia="宋体" w:cs="宋体"/>
          <w:bCs/>
          <w:color w:val="auto"/>
          <w:szCs w:val="21"/>
        </w:rPr>
        <w:t>变更：需经各方协商一致，书面确认后生效。</w:t>
      </w:r>
    </w:p>
    <w:p w14:paraId="1D086B1D">
      <w:pPr>
        <w:ind w:firstLine="420" w:firstLineChars="200"/>
        <w:jc w:val="left"/>
        <w:rPr>
          <w:rFonts w:ascii="宋体" w:hAnsi="宋体" w:eastAsia="宋体" w:cs="宋体"/>
          <w:bCs/>
          <w:color w:val="auto"/>
          <w:szCs w:val="21"/>
        </w:rPr>
      </w:pPr>
      <w:r>
        <w:rPr>
          <w:rFonts w:ascii="宋体" w:hAnsi="宋体" w:eastAsia="宋体" w:cs="宋体"/>
          <w:bCs/>
          <w:color w:val="auto"/>
          <w:szCs w:val="21"/>
        </w:rPr>
        <w:t>终止：服务目标达成、服务对象迁出或年满18周岁时，协议自动终止。</w:t>
      </w:r>
    </w:p>
    <w:p w14:paraId="7C41A494">
      <w:pPr>
        <w:jc w:val="left"/>
        <w:rPr>
          <w:rFonts w:hint="eastAsia" w:ascii="宋体" w:hAnsi="宋体" w:eastAsia="宋体" w:cs="宋体"/>
          <w:bCs/>
          <w:color w:val="auto"/>
          <w:szCs w:val="21"/>
        </w:rPr>
      </w:pPr>
    </w:p>
    <w:p w14:paraId="67C45A3C">
      <w:pPr>
        <w:jc w:val="left"/>
        <w:rPr>
          <w:rFonts w:hint="eastAsia" w:ascii="宋体" w:hAnsi="宋体" w:eastAsia="宋体" w:cs="宋体"/>
          <w:bCs/>
          <w:color w:val="auto"/>
          <w:szCs w:val="21"/>
          <w:lang w:eastAsia="zh-CN"/>
        </w:rPr>
      </w:pPr>
      <w:r>
        <w:rPr>
          <w:rFonts w:hint="eastAsia" w:ascii="宋体" w:hAnsi="宋体" w:eastAsia="宋体" w:cs="宋体"/>
          <w:bCs/>
          <w:color w:val="auto"/>
          <w:szCs w:val="21"/>
        </w:rPr>
        <w:t>承接</w:t>
      </w:r>
      <w:r>
        <w:rPr>
          <w:rFonts w:ascii="宋体" w:hAnsi="宋体" w:eastAsia="宋体" w:cs="宋体"/>
          <w:bCs/>
          <w:color w:val="auto"/>
          <w:szCs w:val="21"/>
        </w:rPr>
        <w:t>机构</w:t>
      </w:r>
      <w:r>
        <w:rPr>
          <w:rFonts w:hint="eastAsia" w:ascii="宋体" w:hAnsi="宋体" w:eastAsia="宋体" w:cs="宋体"/>
          <w:bCs/>
          <w:color w:val="auto"/>
          <w:szCs w:val="21"/>
          <w:lang w:val="en-US" w:eastAsia="zh-CN"/>
        </w:rPr>
        <w:t>盖章或代表签字</w:t>
      </w:r>
      <w:r>
        <w:rPr>
          <w:rFonts w:hint="eastAsia" w:ascii="宋体" w:hAnsi="宋体" w:eastAsia="宋体" w:cs="宋体"/>
          <w:bCs/>
          <w:color w:val="auto"/>
          <w:szCs w:val="21"/>
          <w:lang w:eastAsia="zh-CN"/>
        </w:rPr>
        <w:t>：</w:t>
      </w:r>
    </w:p>
    <w:p w14:paraId="323F694A">
      <w:pPr>
        <w:jc w:val="left"/>
        <w:rPr>
          <w:rFonts w:ascii="宋体" w:hAnsi="宋体" w:eastAsia="宋体" w:cs="宋体"/>
          <w:bCs/>
          <w:color w:val="auto"/>
          <w:szCs w:val="21"/>
        </w:rPr>
      </w:pPr>
    </w:p>
    <w:p w14:paraId="797A9022">
      <w:pPr>
        <w:jc w:val="left"/>
        <w:rPr>
          <w:rFonts w:ascii="宋体" w:hAnsi="宋体" w:eastAsia="宋体" w:cs="宋体"/>
          <w:bCs/>
          <w:color w:val="auto"/>
          <w:szCs w:val="21"/>
        </w:rPr>
      </w:pPr>
    </w:p>
    <w:p w14:paraId="2DA10C12">
      <w:pPr>
        <w:jc w:val="left"/>
        <w:rPr>
          <w:rFonts w:ascii="宋体" w:hAnsi="宋体" w:eastAsia="宋体" w:cs="宋体"/>
          <w:bCs/>
          <w:color w:val="auto"/>
          <w:szCs w:val="21"/>
        </w:rPr>
      </w:pPr>
    </w:p>
    <w:p w14:paraId="2ACE56D7">
      <w:pPr>
        <w:jc w:val="left"/>
        <w:rPr>
          <w:rFonts w:hint="default" w:ascii="宋体" w:hAnsi="宋体" w:eastAsia="宋体" w:cs="宋体"/>
          <w:bCs/>
          <w:color w:val="auto"/>
          <w:szCs w:val="21"/>
          <w:lang w:val="en-US" w:eastAsia="zh-CN"/>
        </w:rPr>
      </w:pPr>
      <w:r>
        <w:rPr>
          <w:rFonts w:ascii="宋体" w:hAnsi="宋体" w:eastAsia="宋体" w:cs="宋体"/>
          <w:bCs/>
          <w:color w:val="auto"/>
          <w:szCs w:val="21"/>
        </w:rPr>
        <w:t>协作部门/机构</w:t>
      </w:r>
      <w:r>
        <w:rPr>
          <w:rFonts w:hint="eastAsia" w:ascii="宋体" w:hAnsi="宋体" w:eastAsia="宋体" w:cs="宋体"/>
          <w:bCs/>
          <w:color w:val="auto"/>
          <w:szCs w:val="21"/>
          <w:lang w:val="en-US" w:eastAsia="zh-CN"/>
        </w:rPr>
        <w:t>盖章或代表签字</w:t>
      </w:r>
    </w:p>
    <w:p w14:paraId="6296438B">
      <w:pPr>
        <w:jc w:val="left"/>
        <w:rPr>
          <w:rFonts w:ascii="宋体" w:hAnsi="宋体" w:eastAsia="宋体" w:cs="宋体"/>
          <w:bCs/>
          <w:color w:val="auto"/>
          <w:szCs w:val="21"/>
        </w:rPr>
      </w:pPr>
    </w:p>
    <w:p w14:paraId="387C1854">
      <w:pPr>
        <w:jc w:val="left"/>
        <w:rPr>
          <w:rFonts w:ascii="宋体" w:hAnsi="宋体" w:eastAsia="宋体" w:cs="宋体"/>
          <w:bCs/>
          <w:color w:val="auto"/>
          <w:szCs w:val="21"/>
        </w:rPr>
      </w:pPr>
    </w:p>
    <w:p w14:paraId="2C908211">
      <w:pPr>
        <w:jc w:val="left"/>
        <w:rPr>
          <w:rFonts w:ascii="宋体" w:hAnsi="宋体" w:eastAsia="宋体" w:cs="宋体"/>
          <w:bCs/>
          <w:color w:val="auto"/>
          <w:szCs w:val="21"/>
        </w:rPr>
      </w:pPr>
    </w:p>
    <w:p w14:paraId="7A88EE98">
      <w:pPr>
        <w:jc w:val="left"/>
        <w:rPr>
          <w:rFonts w:ascii="宋体" w:hAnsi="宋体" w:eastAsia="宋体" w:cs="宋体"/>
          <w:bCs/>
          <w:color w:val="auto"/>
          <w:szCs w:val="21"/>
        </w:rPr>
      </w:pPr>
      <w:r>
        <w:rPr>
          <w:rFonts w:ascii="宋体" w:hAnsi="宋体" w:eastAsia="宋体" w:cs="宋体"/>
          <w:bCs/>
          <w:color w:val="auto"/>
          <w:szCs w:val="21"/>
        </w:rPr>
        <w:t>日期：______年______月______日</w:t>
      </w:r>
    </w:p>
    <w:p w14:paraId="4DD81479">
      <w:pPr>
        <w:jc w:val="left"/>
        <w:rPr>
          <w:rFonts w:ascii="宋体" w:hAnsi="宋体" w:eastAsia="宋体" w:cs="宋体"/>
          <w:bCs/>
          <w:color w:val="auto"/>
          <w:szCs w:val="21"/>
        </w:rPr>
      </w:pPr>
    </w:p>
    <w:p w14:paraId="150EC789">
      <w:pPr>
        <w:jc w:val="left"/>
        <w:rPr>
          <w:rFonts w:ascii="宋体" w:hAnsi="宋体" w:eastAsia="宋体" w:cs="宋体"/>
          <w:bCs/>
          <w:color w:val="auto"/>
          <w:szCs w:val="21"/>
        </w:rPr>
      </w:pPr>
    </w:p>
    <w:p w14:paraId="7871241E">
      <w:pPr>
        <w:jc w:val="left"/>
        <w:rPr>
          <w:rFonts w:ascii="宋体" w:hAnsi="宋体" w:eastAsia="宋体" w:cs="宋体"/>
          <w:bCs/>
          <w:color w:val="auto"/>
          <w:szCs w:val="21"/>
        </w:rPr>
      </w:pPr>
      <w:r>
        <w:rPr>
          <w:rFonts w:ascii="宋体" w:hAnsi="宋体" w:eastAsia="宋体" w:cs="宋体"/>
          <w:bCs/>
          <w:color w:val="auto"/>
          <w:szCs w:val="21"/>
        </w:rPr>
        <w:t>备注：本协议一式____份，各方留存一份，存档一份。</w:t>
      </w:r>
    </w:p>
    <w:p w14:paraId="0C9C7482">
      <w:pPr>
        <w:jc w:val="left"/>
        <w:rPr>
          <w:color w:val="auto"/>
        </w:rPr>
      </w:pPr>
      <w:r>
        <w:rPr>
          <w:rFonts w:hint="eastAsia"/>
          <w:color w:val="auto"/>
        </w:rPr>
        <w:br w:type="page"/>
      </w:r>
    </w:p>
    <w:p w14:paraId="6FAC576E">
      <w:pPr>
        <w:jc w:val="left"/>
        <w:rPr>
          <w:color w:val="auto"/>
        </w:rPr>
      </w:pPr>
    </w:p>
    <w:p w14:paraId="137C219E">
      <w:pPr>
        <w:pStyle w:val="39"/>
        <w:numPr>
          <w:ilvl w:val="0"/>
          <w:numId w:val="0"/>
        </w:numPr>
        <w:tabs>
          <w:tab w:val="left" w:pos="360"/>
          <w:tab w:val="left" w:pos="6405"/>
        </w:tabs>
        <w:spacing w:before="0" w:after="0"/>
        <w:jc w:val="center"/>
        <w:rPr>
          <w:color w:val="auto"/>
        </w:rPr>
      </w:pPr>
      <w:bookmarkStart w:id="200" w:name="_Toc10353"/>
      <w:bookmarkStart w:id="201" w:name="_Toc8710"/>
      <w:r>
        <w:rPr>
          <w:rFonts w:hint="eastAsia"/>
          <w:color w:val="auto"/>
        </w:rPr>
        <w:t>附 录 G</w:t>
      </w:r>
      <w:bookmarkEnd w:id="200"/>
      <w:bookmarkEnd w:id="201"/>
    </w:p>
    <w:p w14:paraId="679F0005">
      <w:pPr>
        <w:widowControl/>
        <w:jc w:val="center"/>
        <w:rPr>
          <w:rFonts w:ascii="黑体" w:hAnsi="黑体" w:eastAsia="黑体" w:cs="黑体"/>
          <w:color w:val="auto"/>
          <w:kern w:val="0"/>
        </w:rPr>
      </w:pPr>
      <w:r>
        <w:rPr>
          <w:rFonts w:hint="eastAsia" w:ascii="黑体" w:hAnsi="黑体" w:eastAsia="黑体" w:cs="黑体"/>
          <w:color w:val="auto"/>
          <w:kern w:val="0"/>
        </w:rPr>
        <w:t>（资料性）</w:t>
      </w:r>
    </w:p>
    <w:p w14:paraId="2FCB5227">
      <w:pPr>
        <w:widowControl/>
        <w:jc w:val="center"/>
        <w:rPr>
          <w:rFonts w:ascii="黑体" w:hAnsi="黑体" w:eastAsia="黑体" w:cs="黑体"/>
          <w:color w:val="auto"/>
          <w:kern w:val="0"/>
        </w:rPr>
      </w:pPr>
      <w:r>
        <w:rPr>
          <w:rFonts w:hint="eastAsia" w:ascii="黑体" w:hAnsi="黑体" w:eastAsia="黑体" w:cs="黑体"/>
          <w:color w:val="auto"/>
          <w:kern w:val="0"/>
          <w:lang w:val="en-US" w:eastAsia="zh-CN"/>
        </w:rPr>
        <w:t>服务</w:t>
      </w:r>
      <w:r>
        <w:rPr>
          <w:rFonts w:ascii="黑体" w:hAnsi="黑体" w:eastAsia="黑体" w:cs="黑体"/>
          <w:color w:val="auto"/>
          <w:kern w:val="0"/>
        </w:rPr>
        <w:t>结案表</w:t>
      </w:r>
    </w:p>
    <w:p w14:paraId="6E5D7F01">
      <w:pPr>
        <w:widowControl/>
        <w:spacing w:before="156" w:beforeLines="50" w:after="156" w:afterLines="50"/>
        <w:ind w:firstLine="489" w:firstLineChars="233"/>
        <w:jc w:val="left"/>
        <w:rPr>
          <w:rFonts w:hAnsi="黑体" w:cs="黑体"/>
          <w:color w:val="auto"/>
          <w:kern w:val="0"/>
          <w:szCs w:val="21"/>
        </w:rPr>
      </w:pPr>
      <w:r>
        <w:rPr>
          <w:rFonts w:hint="eastAsia" w:ascii="宋体" w:hAnsi="宋体" w:eastAsia="宋体" w:cs="宋体"/>
          <w:color w:val="auto"/>
          <w:kern w:val="0"/>
          <w:szCs w:val="21"/>
        </w:rPr>
        <w:t>表G</w:t>
      </w:r>
      <w:r>
        <w:rPr>
          <w:rFonts w:hint="eastAsia" w:ascii="宋体" w:hAnsi="宋体" w:cs="宋体"/>
          <w:color w:val="auto"/>
          <w:kern w:val="0"/>
          <w:szCs w:val="21"/>
        </w:rPr>
        <w:t>.</w:t>
      </w:r>
      <w:r>
        <w:rPr>
          <w:rFonts w:hint="eastAsia" w:ascii="宋体" w:hAnsi="宋体" w:eastAsia="宋体" w:cs="宋体"/>
          <w:color w:val="auto"/>
          <w:kern w:val="0"/>
          <w:szCs w:val="21"/>
        </w:rPr>
        <w:t>1 规定了文件中使用的</w:t>
      </w:r>
      <w:r>
        <w:rPr>
          <w:rFonts w:hint="eastAsia" w:ascii="宋体" w:hAnsi="宋体" w:eastAsia="宋体" w:cs="宋体"/>
          <w:color w:val="auto"/>
          <w:kern w:val="0"/>
          <w:szCs w:val="21"/>
          <w:lang w:val="en-US" w:eastAsia="zh-CN"/>
        </w:rPr>
        <w:t>服务</w:t>
      </w:r>
      <w:r>
        <w:rPr>
          <w:rFonts w:hint="eastAsia" w:ascii="宋体" w:hAnsi="宋体" w:eastAsia="宋体" w:cs="宋体"/>
          <w:color w:val="auto"/>
          <w:kern w:val="0"/>
          <w:szCs w:val="21"/>
        </w:rPr>
        <w:t>结案表。</w:t>
      </w:r>
    </w:p>
    <w:p w14:paraId="09A66A39">
      <w:pPr>
        <w:widowControl/>
        <w:spacing w:before="156" w:beforeLines="50" w:after="156" w:afterLines="50"/>
        <w:jc w:val="center"/>
        <w:rPr>
          <w:rFonts w:ascii="宋体" w:hAnsi="宋体"/>
          <w:b/>
          <w:color w:val="auto"/>
          <w:sz w:val="36"/>
          <w:szCs w:val="36"/>
        </w:rPr>
      </w:pPr>
      <w:r>
        <w:rPr>
          <w:rFonts w:hint="eastAsia" w:ascii="黑体" w:hAnsi="黑体" w:eastAsia="黑体" w:cs="黑体"/>
          <w:color w:val="auto"/>
          <w:kern w:val="0"/>
          <w:sz w:val="18"/>
          <w:szCs w:val="18"/>
        </w:rPr>
        <w:t xml:space="preserve">表G </w:t>
      </w:r>
      <w:r>
        <w:rPr>
          <w:rFonts w:hint="eastAsia" w:ascii="黑体" w:hAnsi="黑体" w:eastAsia="黑体" w:cs="黑体"/>
          <w:color w:val="auto"/>
          <w:kern w:val="0"/>
          <w:sz w:val="18"/>
          <w:szCs w:val="18"/>
          <w:lang w:val="en-US" w:eastAsia="zh-CN"/>
        </w:rPr>
        <w:t>服务</w:t>
      </w:r>
      <w:r>
        <w:rPr>
          <w:rFonts w:hint="eastAsia" w:ascii="黑体" w:hAnsi="黑体" w:eastAsia="黑体" w:cs="黑体"/>
          <w:color w:val="auto"/>
          <w:kern w:val="0"/>
          <w:sz w:val="18"/>
          <w:szCs w:val="18"/>
        </w:rPr>
        <w:t>结案表</w:t>
      </w:r>
    </w:p>
    <w:tbl>
      <w:tblPr>
        <w:tblStyle w:val="16"/>
        <w:tblW w:w="90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86"/>
        <w:gridCol w:w="1084"/>
        <w:gridCol w:w="1122"/>
        <w:gridCol w:w="1148"/>
        <w:gridCol w:w="320"/>
        <w:gridCol w:w="1765"/>
        <w:gridCol w:w="185"/>
        <w:gridCol w:w="1090"/>
        <w:gridCol w:w="1182"/>
      </w:tblGrid>
      <w:tr w14:paraId="5A5CC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86" w:type="dxa"/>
            <w:vAlign w:val="center"/>
          </w:tcPr>
          <w:p w14:paraId="4F988D2F">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开案日期</w:t>
            </w:r>
          </w:p>
        </w:tc>
        <w:tc>
          <w:tcPr>
            <w:tcW w:w="2206" w:type="dxa"/>
            <w:gridSpan w:val="2"/>
            <w:vAlign w:val="center"/>
          </w:tcPr>
          <w:p w14:paraId="43F09CC3">
            <w:pPr>
              <w:jc w:val="center"/>
              <w:rPr>
                <w:rFonts w:asciiTheme="minorEastAsia" w:hAnsiTheme="minorEastAsia" w:eastAsiaTheme="minorEastAsia" w:cstheme="minorEastAsia"/>
                <w:color w:val="auto"/>
                <w:sz w:val="18"/>
                <w:szCs w:val="18"/>
              </w:rPr>
            </w:pPr>
          </w:p>
        </w:tc>
        <w:tc>
          <w:tcPr>
            <w:tcW w:w="1468" w:type="dxa"/>
            <w:gridSpan w:val="2"/>
            <w:vAlign w:val="center"/>
          </w:tcPr>
          <w:p w14:paraId="1E61F698">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服务人员</w:t>
            </w:r>
          </w:p>
        </w:tc>
        <w:tc>
          <w:tcPr>
            <w:tcW w:w="1765" w:type="dxa"/>
            <w:vAlign w:val="center"/>
          </w:tcPr>
          <w:p w14:paraId="56D43251">
            <w:pPr>
              <w:jc w:val="center"/>
              <w:rPr>
                <w:rFonts w:asciiTheme="minorEastAsia" w:hAnsiTheme="minorEastAsia" w:eastAsiaTheme="minorEastAsia" w:cstheme="minorEastAsia"/>
                <w:color w:val="auto"/>
                <w:sz w:val="18"/>
                <w:szCs w:val="18"/>
              </w:rPr>
            </w:pPr>
          </w:p>
        </w:tc>
        <w:tc>
          <w:tcPr>
            <w:tcW w:w="1275" w:type="dxa"/>
            <w:gridSpan w:val="2"/>
            <w:vAlign w:val="center"/>
          </w:tcPr>
          <w:p w14:paraId="1175C685">
            <w:pPr>
              <w:jc w:val="center"/>
              <w:rPr>
                <w:rFonts w:asciiTheme="minorEastAsia" w:hAnsiTheme="minorEastAsia" w:eastAsiaTheme="minorEastAsia" w:cstheme="minorEastAsia"/>
                <w:color w:val="auto"/>
                <w:sz w:val="18"/>
                <w:szCs w:val="18"/>
                <w:lang w:eastAsia="zh-TW"/>
              </w:rPr>
            </w:pPr>
            <w:r>
              <w:rPr>
                <w:rFonts w:hint="eastAsia" w:asciiTheme="minorEastAsia" w:hAnsiTheme="minorEastAsia" w:eastAsiaTheme="minorEastAsia" w:cstheme="minorEastAsia"/>
                <w:color w:val="auto"/>
                <w:sz w:val="18"/>
                <w:szCs w:val="18"/>
              </w:rPr>
              <w:t>档案编号</w:t>
            </w:r>
          </w:p>
        </w:tc>
        <w:tc>
          <w:tcPr>
            <w:tcW w:w="1182" w:type="dxa"/>
            <w:vAlign w:val="center"/>
          </w:tcPr>
          <w:p w14:paraId="37F74815">
            <w:pPr>
              <w:jc w:val="center"/>
              <w:rPr>
                <w:rFonts w:asciiTheme="minorEastAsia" w:hAnsiTheme="minorEastAsia" w:eastAsiaTheme="minorEastAsia" w:cstheme="minorEastAsia"/>
                <w:color w:val="auto"/>
                <w:sz w:val="18"/>
                <w:szCs w:val="18"/>
              </w:rPr>
            </w:pPr>
          </w:p>
        </w:tc>
      </w:tr>
      <w:tr w14:paraId="4B687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86" w:type="dxa"/>
            <w:vAlign w:val="center"/>
          </w:tcPr>
          <w:p w14:paraId="701F0380">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结案原因</w:t>
            </w:r>
          </w:p>
        </w:tc>
        <w:tc>
          <w:tcPr>
            <w:tcW w:w="7896" w:type="dxa"/>
            <w:gridSpan w:val="8"/>
            <w:vAlign w:val="center"/>
          </w:tcPr>
          <w:p w14:paraId="4E231A06">
            <w:pPr>
              <w:jc w:val="center"/>
              <w:rPr>
                <w:rFonts w:asciiTheme="minorEastAsia" w:hAnsiTheme="minorEastAsia" w:eastAsiaTheme="minorEastAsia" w:cstheme="minorEastAsia"/>
                <w:color w:val="auto"/>
                <w:sz w:val="18"/>
                <w:szCs w:val="18"/>
                <w:lang w:eastAsia="zh-TW"/>
              </w:rPr>
            </w:pPr>
            <w:r>
              <w:rPr>
                <w:rFonts w:hint="eastAsia" w:asciiTheme="minorEastAsia" w:hAnsiTheme="minorEastAsia" w:eastAsiaTheme="minorEastAsia" w:cstheme="minorEastAsia"/>
                <w:color w:val="auto"/>
                <w:sz w:val="18"/>
                <w:szCs w:val="18"/>
                <w:lang w:eastAsia="zh-TW"/>
              </w:rPr>
              <w:sym w:font="Wingdings 2" w:char="00A3"/>
            </w:r>
            <w:r>
              <w:rPr>
                <w:rFonts w:hint="eastAsia" w:asciiTheme="minorEastAsia" w:hAnsiTheme="minorEastAsia" w:eastAsiaTheme="minorEastAsia" w:cstheme="minorEastAsia"/>
                <w:color w:val="auto"/>
                <w:sz w:val="18"/>
                <w:szCs w:val="18"/>
              </w:rPr>
              <w:t xml:space="preserve">目标达到  </w:t>
            </w:r>
            <w:r>
              <w:rPr>
                <w:rFonts w:hint="eastAsia" w:asciiTheme="minorEastAsia" w:hAnsiTheme="minorEastAsia" w:eastAsiaTheme="minorEastAsia" w:cstheme="minorEastAsia"/>
                <w:color w:val="auto"/>
                <w:sz w:val="18"/>
                <w:szCs w:val="18"/>
                <w:lang w:eastAsia="zh-TW"/>
              </w:rPr>
              <w:t>□</w:t>
            </w:r>
            <w:r>
              <w:rPr>
                <w:rFonts w:hint="eastAsia" w:asciiTheme="minorEastAsia" w:hAnsiTheme="minorEastAsia" w:eastAsiaTheme="minorEastAsia" w:cstheme="minorEastAsia"/>
                <w:color w:val="auto"/>
                <w:sz w:val="18"/>
                <w:szCs w:val="18"/>
              </w:rPr>
              <w:t xml:space="preserve">没有所需服务  </w:t>
            </w:r>
            <w:r>
              <w:rPr>
                <w:rFonts w:hint="eastAsia" w:asciiTheme="minorEastAsia" w:hAnsiTheme="minorEastAsia" w:eastAsiaTheme="minorEastAsia" w:cstheme="minorEastAsia"/>
                <w:color w:val="auto"/>
                <w:sz w:val="18"/>
                <w:szCs w:val="18"/>
                <w:lang w:eastAsia="zh-TW"/>
              </w:rPr>
              <w:t>□</w:t>
            </w:r>
            <w:r>
              <w:rPr>
                <w:rFonts w:hint="eastAsia" w:asciiTheme="minorEastAsia" w:hAnsiTheme="minorEastAsia" w:eastAsiaTheme="minorEastAsia" w:cstheme="minorEastAsia"/>
                <w:color w:val="auto"/>
                <w:sz w:val="18"/>
                <w:szCs w:val="18"/>
              </w:rPr>
              <w:t xml:space="preserve">失去联络  </w:t>
            </w:r>
            <w:r>
              <w:rPr>
                <w:rFonts w:hint="eastAsia" w:asciiTheme="minorEastAsia" w:hAnsiTheme="minorEastAsia" w:eastAsiaTheme="minorEastAsia" w:cstheme="minorEastAsia"/>
                <w:color w:val="auto"/>
                <w:sz w:val="18"/>
                <w:szCs w:val="18"/>
                <w:lang w:eastAsia="zh-TW"/>
              </w:rPr>
              <w:sym w:font="Wingdings 2" w:char="00A3"/>
            </w:r>
            <w:r>
              <w:rPr>
                <w:rFonts w:hint="eastAsia" w:asciiTheme="minorEastAsia" w:hAnsiTheme="minorEastAsia" w:eastAsiaTheme="minorEastAsia" w:cstheme="minorEastAsia"/>
                <w:color w:val="auto"/>
                <w:sz w:val="18"/>
                <w:szCs w:val="18"/>
              </w:rPr>
              <w:t xml:space="preserve">服务对象不愿继续接受服务  </w:t>
            </w:r>
            <w:r>
              <w:rPr>
                <w:rFonts w:hint="eastAsia" w:asciiTheme="minorEastAsia" w:hAnsiTheme="minorEastAsia" w:eastAsiaTheme="minorEastAsia" w:cstheme="minorEastAsia"/>
                <w:color w:val="auto"/>
                <w:sz w:val="18"/>
                <w:szCs w:val="18"/>
                <w:lang w:eastAsia="zh-TW"/>
              </w:rPr>
              <w:t>□</w:t>
            </w:r>
            <w:r>
              <w:rPr>
                <w:rFonts w:hint="eastAsia" w:asciiTheme="minorEastAsia" w:hAnsiTheme="minorEastAsia" w:eastAsiaTheme="minorEastAsia" w:cstheme="minorEastAsia"/>
                <w:color w:val="auto"/>
                <w:sz w:val="18"/>
                <w:szCs w:val="18"/>
                <w:lang w:eastAsia="zh-CN"/>
              </w:rPr>
              <w:t>其他</w:t>
            </w:r>
            <w:r>
              <w:rPr>
                <w:rFonts w:hint="eastAsia" w:asciiTheme="minorEastAsia" w:hAnsiTheme="minorEastAsia" w:eastAsiaTheme="minorEastAsia" w:cstheme="minorEastAsia"/>
                <w:color w:val="auto"/>
                <w:sz w:val="18"/>
                <w:szCs w:val="18"/>
                <w:lang w:eastAsia="zh-TW"/>
              </w:rPr>
              <w:t>_________</w:t>
            </w:r>
          </w:p>
        </w:tc>
      </w:tr>
      <w:tr w14:paraId="08754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86" w:type="dxa"/>
            <w:vAlign w:val="center"/>
          </w:tcPr>
          <w:p w14:paraId="343224CD">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服务对象姓名</w:t>
            </w:r>
          </w:p>
        </w:tc>
        <w:tc>
          <w:tcPr>
            <w:tcW w:w="2206" w:type="dxa"/>
            <w:gridSpan w:val="2"/>
            <w:vAlign w:val="center"/>
          </w:tcPr>
          <w:p w14:paraId="1FE60078">
            <w:pPr>
              <w:jc w:val="center"/>
              <w:rPr>
                <w:rFonts w:asciiTheme="minorEastAsia" w:hAnsiTheme="minorEastAsia" w:eastAsiaTheme="minorEastAsia" w:cstheme="minorEastAsia"/>
                <w:color w:val="auto"/>
                <w:sz w:val="18"/>
                <w:szCs w:val="18"/>
              </w:rPr>
            </w:pPr>
          </w:p>
        </w:tc>
        <w:tc>
          <w:tcPr>
            <w:tcW w:w="1468" w:type="dxa"/>
            <w:gridSpan w:val="2"/>
            <w:vAlign w:val="center"/>
          </w:tcPr>
          <w:p w14:paraId="6A218A34">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服务总次数</w:t>
            </w:r>
          </w:p>
        </w:tc>
        <w:tc>
          <w:tcPr>
            <w:tcW w:w="1765" w:type="dxa"/>
            <w:vAlign w:val="center"/>
          </w:tcPr>
          <w:p w14:paraId="0AF5E2AC">
            <w:pPr>
              <w:jc w:val="center"/>
              <w:rPr>
                <w:rFonts w:asciiTheme="minorEastAsia" w:hAnsiTheme="minorEastAsia" w:eastAsiaTheme="minorEastAsia" w:cstheme="minorEastAsia"/>
                <w:color w:val="auto"/>
                <w:sz w:val="18"/>
                <w:szCs w:val="18"/>
              </w:rPr>
            </w:pPr>
          </w:p>
        </w:tc>
        <w:tc>
          <w:tcPr>
            <w:tcW w:w="1275" w:type="dxa"/>
            <w:gridSpan w:val="2"/>
            <w:vAlign w:val="center"/>
          </w:tcPr>
          <w:p w14:paraId="415AA6FF">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lang w:eastAsia="zh-TW"/>
              </w:rPr>
              <w:t>服务</w:t>
            </w:r>
            <w:r>
              <w:rPr>
                <w:rFonts w:hint="eastAsia" w:asciiTheme="minorEastAsia" w:hAnsiTheme="minorEastAsia" w:eastAsiaTheme="minorEastAsia" w:cstheme="minorEastAsia"/>
                <w:color w:val="auto"/>
                <w:sz w:val="18"/>
                <w:szCs w:val="18"/>
              </w:rPr>
              <w:t>总</w:t>
            </w:r>
            <w:r>
              <w:rPr>
                <w:rFonts w:hint="eastAsia" w:asciiTheme="minorEastAsia" w:hAnsiTheme="minorEastAsia" w:eastAsiaTheme="minorEastAsia" w:cstheme="minorEastAsia"/>
                <w:color w:val="auto"/>
                <w:sz w:val="18"/>
                <w:szCs w:val="18"/>
                <w:lang w:eastAsia="zh-TW"/>
              </w:rPr>
              <w:t>时长</w:t>
            </w:r>
          </w:p>
        </w:tc>
        <w:tc>
          <w:tcPr>
            <w:tcW w:w="1182" w:type="dxa"/>
            <w:vAlign w:val="center"/>
          </w:tcPr>
          <w:p w14:paraId="3672868E">
            <w:pPr>
              <w:jc w:val="center"/>
              <w:rPr>
                <w:rFonts w:asciiTheme="minorEastAsia" w:hAnsiTheme="minorEastAsia" w:eastAsiaTheme="minorEastAsia" w:cstheme="minorEastAsia"/>
                <w:color w:val="auto"/>
                <w:sz w:val="18"/>
                <w:szCs w:val="18"/>
              </w:rPr>
            </w:pPr>
          </w:p>
        </w:tc>
      </w:tr>
      <w:tr w14:paraId="021C5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0" w:hRule="atLeast"/>
          <w:jc w:val="center"/>
        </w:trPr>
        <w:tc>
          <w:tcPr>
            <w:tcW w:w="1186" w:type="dxa"/>
            <w:vAlign w:val="center"/>
          </w:tcPr>
          <w:p w14:paraId="4EA90975">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服务对象</w:t>
            </w:r>
          </w:p>
          <w:p w14:paraId="1D6AF251">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问题及评估</w:t>
            </w:r>
          </w:p>
        </w:tc>
        <w:tc>
          <w:tcPr>
            <w:tcW w:w="7896" w:type="dxa"/>
            <w:gridSpan w:val="8"/>
            <w:vAlign w:val="center"/>
          </w:tcPr>
          <w:p w14:paraId="38DE1A6F">
            <w:pPr>
              <w:jc w:val="center"/>
              <w:rPr>
                <w:rFonts w:asciiTheme="minorEastAsia" w:hAnsiTheme="minorEastAsia" w:eastAsiaTheme="minorEastAsia" w:cstheme="minorEastAsia"/>
                <w:color w:val="auto"/>
                <w:sz w:val="18"/>
                <w:szCs w:val="18"/>
              </w:rPr>
            </w:pPr>
          </w:p>
        </w:tc>
      </w:tr>
      <w:tr w14:paraId="34E49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66" w:hRule="atLeast"/>
          <w:jc w:val="center"/>
        </w:trPr>
        <w:tc>
          <w:tcPr>
            <w:tcW w:w="1186" w:type="dxa"/>
            <w:vAlign w:val="center"/>
          </w:tcPr>
          <w:p w14:paraId="51867564">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开展情况</w:t>
            </w:r>
          </w:p>
        </w:tc>
        <w:tc>
          <w:tcPr>
            <w:tcW w:w="7896" w:type="dxa"/>
            <w:gridSpan w:val="8"/>
            <w:vAlign w:val="center"/>
          </w:tcPr>
          <w:p w14:paraId="1DA9B892">
            <w:pPr>
              <w:jc w:val="center"/>
              <w:rPr>
                <w:rFonts w:asciiTheme="minorEastAsia" w:hAnsiTheme="minorEastAsia" w:eastAsiaTheme="minorEastAsia" w:cstheme="minorEastAsia"/>
                <w:color w:val="auto"/>
                <w:sz w:val="18"/>
                <w:szCs w:val="18"/>
              </w:rPr>
            </w:pPr>
          </w:p>
        </w:tc>
      </w:tr>
      <w:tr w14:paraId="28DD9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460" w:hRule="atLeast"/>
          <w:jc w:val="center"/>
        </w:trPr>
        <w:tc>
          <w:tcPr>
            <w:tcW w:w="1186" w:type="dxa"/>
            <w:vAlign w:val="center"/>
          </w:tcPr>
          <w:p w14:paraId="0E5893B9">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服务对象</w:t>
            </w:r>
          </w:p>
          <w:p w14:paraId="6A3B6376">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现状</w:t>
            </w:r>
          </w:p>
        </w:tc>
        <w:tc>
          <w:tcPr>
            <w:tcW w:w="7896" w:type="dxa"/>
            <w:gridSpan w:val="8"/>
            <w:vAlign w:val="center"/>
          </w:tcPr>
          <w:p w14:paraId="1DB1E40D">
            <w:pPr>
              <w:jc w:val="center"/>
              <w:rPr>
                <w:rFonts w:asciiTheme="minorEastAsia" w:hAnsiTheme="minorEastAsia" w:eastAsiaTheme="minorEastAsia" w:cstheme="minorEastAsia"/>
                <w:color w:val="auto"/>
                <w:sz w:val="18"/>
                <w:szCs w:val="18"/>
              </w:rPr>
            </w:pPr>
          </w:p>
        </w:tc>
      </w:tr>
      <w:tr w14:paraId="4B2FF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06" w:hRule="atLeast"/>
          <w:jc w:val="center"/>
        </w:trPr>
        <w:tc>
          <w:tcPr>
            <w:tcW w:w="1186" w:type="dxa"/>
            <w:vAlign w:val="center"/>
          </w:tcPr>
          <w:p w14:paraId="7BC533AC">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目标达成情况及其他说明</w:t>
            </w:r>
          </w:p>
        </w:tc>
        <w:tc>
          <w:tcPr>
            <w:tcW w:w="7896" w:type="dxa"/>
            <w:gridSpan w:val="8"/>
            <w:vAlign w:val="center"/>
          </w:tcPr>
          <w:p w14:paraId="36F0112D">
            <w:pPr>
              <w:jc w:val="center"/>
              <w:rPr>
                <w:rFonts w:asciiTheme="minorEastAsia" w:hAnsiTheme="minorEastAsia" w:eastAsiaTheme="minorEastAsia" w:cstheme="minorEastAsia"/>
                <w:color w:val="auto"/>
                <w:sz w:val="18"/>
                <w:szCs w:val="18"/>
              </w:rPr>
            </w:pPr>
          </w:p>
        </w:tc>
      </w:tr>
      <w:tr w14:paraId="0C6D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0" w:hRule="atLeast"/>
          <w:jc w:val="center"/>
        </w:trPr>
        <w:tc>
          <w:tcPr>
            <w:tcW w:w="2270" w:type="dxa"/>
            <w:gridSpan w:val="2"/>
            <w:vAlign w:val="center"/>
          </w:tcPr>
          <w:p w14:paraId="3F7005FE">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服务人员（签名）</w:t>
            </w:r>
          </w:p>
        </w:tc>
        <w:tc>
          <w:tcPr>
            <w:tcW w:w="2270" w:type="dxa"/>
            <w:gridSpan w:val="2"/>
            <w:vAlign w:val="center"/>
          </w:tcPr>
          <w:p w14:paraId="79FBEF55">
            <w:pPr>
              <w:jc w:val="center"/>
              <w:rPr>
                <w:rFonts w:asciiTheme="minorEastAsia" w:hAnsiTheme="minorEastAsia" w:eastAsiaTheme="minorEastAsia" w:cstheme="minorEastAsia"/>
                <w:color w:val="auto"/>
                <w:sz w:val="18"/>
                <w:szCs w:val="18"/>
              </w:rPr>
            </w:pPr>
          </w:p>
        </w:tc>
        <w:tc>
          <w:tcPr>
            <w:tcW w:w="2270" w:type="dxa"/>
            <w:gridSpan w:val="3"/>
            <w:vAlign w:val="center"/>
          </w:tcPr>
          <w:p w14:paraId="6D33F22C">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日期</w:t>
            </w:r>
          </w:p>
        </w:tc>
        <w:tc>
          <w:tcPr>
            <w:tcW w:w="2272" w:type="dxa"/>
            <w:gridSpan w:val="2"/>
            <w:vAlign w:val="center"/>
          </w:tcPr>
          <w:p w14:paraId="2AE2DDA9">
            <w:pPr>
              <w:jc w:val="center"/>
              <w:rPr>
                <w:rFonts w:asciiTheme="minorEastAsia" w:hAnsiTheme="minorEastAsia" w:eastAsiaTheme="minorEastAsia" w:cstheme="minorEastAsia"/>
                <w:color w:val="auto"/>
                <w:sz w:val="18"/>
                <w:szCs w:val="18"/>
              </w:rPr>
            </w:pPr>
          </w:p>
        </w:tc>
      </w:tr>
      <w:tr w14:paraId="69DA0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77" w:hRule="atLeast"/>
          <w:jc w:val="center"/>
        </w:trPr>
        <w:tc>
          <w:tcPr>
            <w:tcW w:w="1186" w:type="dxa"/>
            <w:vAlign w:val="center"/>
          </w:tcPr>
          <w:p w14:paraId="3F144AFE">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督导意见</w:t>
            </w:r>
          </w:p>
        </w:tc>
        <w:tc>
          <w:tcPr>
            <w:tcW w:w="7896" w:type="dxa"/>
            <w:gridSpan w:val="8"/>
            <w:vAlign w:val="center"/>
          </w:tcPr>
          <w:p w14:paraId="4FA369E8">
            <w:pPr>
              <w:jc w:val="center"/>
              <w:rPr>
                <w:rFonts w:asciiTheme="minorEastAsia" w:hAnsiTheme="minorEastAsia" w:eastAsiaTheme="minorEastAsia" w:cstheme="minorEastAsia"/>
                <w:color w:val="auto"/>
                <w:sz w:val="18"/>
                <w:szCs w:val="18"/>
              </w:rPr>
            </w:pPr>
          </w:p>
        </w:tc>
      </w:tr>
      <w:tr w14:paraId="3CFE4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6" w:hRule="atLeast"/>
          <w:jc w:val="center"/>
        </w:trPr>
        <w:tc>
          <w:tcPr>
            <w:tcW w:w="2270" w:type="dxa"/>
            <w:gridSpan w:val="2"/>
            <w:vAlign w:val="center"/>
          </w:tcPr>
          <w:p w14:paraId="1FE7EA8D">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督导人员（签名）</w:t>
            </w:r>
          </w:p>
        </w:tc>
        <w:tc>
          <w:tcPr>
            <w:tcW w:w="2270" w:type="dxa"/>
            <w:gridSpan w:val="2"/>
            <w:vAlign w:val="center"/>
          </w:tcPr>
          <w:p w14:paraId="3B666D8B">
            <w:pPr>
              <w:jc w:val="center"/>
              <w:rPr>
                <w:rFonts w:asciiTheme="minorEastAsia" w:hAnsiTheme="minorEastAsia" w:eastAsiaTheme="minorEastAsia" w:cstheme="minorEastAsia"/>
                <w:color w:val="auto"/>
                <w:sz w:val="18"/>
                <w:szCs w:val="18"/>
              </w:rPr>
            </w:pPr>
          </w:p>
        </w:tc>
        <w:tc>
          <w:tcPr>
            <w:tcW w:w="2270" w:type="dxa"/>
            <w:gridSpan w:val="3"/>
            <w:vAlign w:val="center"/>
          </w:tcPr>
          <w:p w14:paraId="0ACDAE81">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日期</w:t>
            </w:r>
          </w:p>
        </w:tc>
        <w:tc>
          <w:tcPr>
            <w:tcW w:w="2272" w:type="dxa"/>
            <w:gridSpan w:val="2"/>
            <w:vAlign w:val="center"/>
          </w:tcPr>
          <w:p w14:paraId="4B884E1F">
            <w:pPr>
              <w:jc w:val="center"/>
              <w:rPr>
                <w:rFonts w:asciiTheme="minorEastAsia" w:hAnsiTheme="minorEastAsia" w:eastAsiaTheme="minorEastAsia" w:cstheme="minorEastAsia"/>
                <w:color w:val="auto"/>
                <w:sz w:val="18"/>
                <w:szCs w:val="18"/>
              </w:rPr>
            </w:pPr>
          </w:p>
        </w:tc>
      </w:tr>
    </w:tbl>
    <w:p w14:paraId="2C2ADC2C">
      <w:pPr>
        <w:jc w:val="left"/>
        <w:rPr>
          <w:color w:val="auto"/>
        </w:rPr>
      </w:pPr>
      <w:r>
        <w:rPr>
          <w:rFonts w:hint="eastAsia"/>
          <w:color w:val="auto"/>
        </w:rPr>
        <w:br w:type="page"/>
      </w:r>
    </w:p>
    <w:p w14:paraId="126E11B7">
      <w:pPr>
        <w:pStyle w:val="39"/>
        <w:numPr>
          <w:ilvl w:val="0"/>
          <w:numId w:val="0"/>
        </w:numPr>
        <w:tabs>
          <w:tab w:val="left" w:pos="360"/>
          <w:tab w:val="left" w:pos="6405"/>
        </w:tabs>
        <w:spacing w:before="0" w:after="0"/>
        <w:jc w:val="center"/>
        <w:rPr>
          <w:color w:val="auto"/>
        </w:rPr>
      </w:pPr>
      <w:bookmarkStart w:id="202" w:name="_Toc32747"/>
      <w:bookmarkStart w:id="203" w:name="_Toc29488"/>
      <w:r>
        <w:rPr>
          <w:rFonts w:hint="eastAsia"/>
          <w:color w:val="auto"/>
        </w:rPr>
        <w:t>附 录 H</w:t>
      </w:r>
      <w:bookmarkEnd w:id="202"/>
      <w:bookmarkEnd w:id="203"/>
    </w:p>
    <w:p w14:paraId="4B7C8D64">
      <w:pPr>
        <w:widowControl/>
        <w:jc w:val="center"/>
        <w:rPr>
          <w:rFonts w:ascii="黑体" w:hAnsi="黑体" w:eastAsia="黑体" w:cs="黑体"/>
          <w:color w:val="auto"/>
          <w:kern w:val="0"/>
        </w:rPr>
      </w:pPr>
      <w:r>
        <w:rPr>
          <w:rFonts w:hint="eastAsia" w:ascii="黑体" w:hAnsi="黑体" w:eastAsia="黑体" w:cs="黑体"/>
          <w:color w:val="auto"/>
          <w:kern w:val="0"/>
        </w:rPr>
        <w:t>（资料性）</w:t>
      </w:r>
    </w:p>
    <w:p w14:paraId="468AFA8B">
      <w:pPr>
        <w:widowControl/>
        <w:jc w:val="center"/>
        <w:rPr>
          <w:rFonts w:ascii="黑体" w:hAnsi="黑体" w:eastAsia="黑体" w:cs="黑体"/>
          <w:color w:val="auto"/>
          <w:kern w:val="0"/>
        </w:rPr>
      </w:pPr>
      <w:r>
        <w:rPr>
          <w:rFonts w:ascii="黑体" w:hAnsi="黑体" w:eastAsia="黑体" w:cs="黑体"/>
          <w:color w:val="auto"/>
          <w:kern w:val="0"/>
        </w:rPr>
        <w:t>跟踪回访记录表</w:t>
      </w:r>
    </w:p>
    <w:p w14:paraId="596604CF">
      <w:pPr>
        <w:widowControl/>
        <w:spacing w:before="156" w:beforeLines="50" w:after="156" w:afterLines="50"/>
        <w:ind w:firstLine="489" w:firstLineChars="233"/>
        <w:jc w:val="left"/>
        <w:rPr>
          <w:rFonts w:hAnsi="黑体" w:cs="黑体"/>
          <w:color w:val="auto"/>
          <w:kern w:val="0"/>
          <w:szCs w:val="21"/>
        </w:rPr>
      </w:pPr>
      <w:r>
        <w:rPr>
          <w:rFonts w:hint="eastAsia" w:ascii="宋体" w:hAnsi="宋体" w:eastAsia="宋体" w:cs="宋体"/>
          <w:color w:val="auto"/>
          <w:kern w:val="0"/>
          <w:szCs w:val="21"/>
        </w:rPr>
        <w:t>表H</w:t>
      </w:r>
      <w:r>
        <w:rPr>
          <w:rFonts w:hint="eastAsia" w:ascii="宋体" w:hAnsi="宋体" w:cs="宋体"/>
          <w:color w:val="auto"/>
          <w:kern w:val="0"/>
          <w:szCs w:val="21"/>
        </w:rPr>
        <w:t>.</w:t>
      </w:r>
      <w:r>
        <w:rPr>
          <w:rFonts w:hint="eastAsia" w:ascii="宋体" w:hAnsi="宋体" w:eastAsia="宋体" w:cs="宋体"/>
          <w:color w:val="auto"/>
          <w:kern w:val="0"/>
          <w:szCs w:val="21"/>
        </w:rPr>
        <w:t>1 规定了文件中使用的跟踪回访记录表。</w:t>
      </w:r>
    </w:p>
    <w:p w14:paraId="5C8DC076">
      <w:pPr>
        <w:widowControl/>
        <w:spacing w:before="156" w:beforeLines="50" w:after="156" w:afterLines="50"/>
        <w:jc w:val="center"/>
        <w:rPr>
          <w:rFonts w:ascii="宋体" w:hAnsi="宋体"/>
          <w:b/>
          <w:color w:val="auto"/>
          <w:sz w:val="36"/>
          <w:szCs w:val="36"/>
        </w:rPr>
      </w:pPr>
      <w:r>
        <w:rPr>
          <w:rFonts w:hint="eastAsia" w:ascii="黑体" w:hAnsi="黑体" w:eastAsia="黑体" w:cs="黑体"/>
          <w:color w:val="auto"/>
          <w:kern w:val="0"/>
          <w:sz w:val="18"/>
          <w:szCs w:val="18"/>
        </w:rPr>
        <w:t>表H 跟踪回访记录表</w:t>
      </w:r>
    </w:p>
    <w:tbl>
      <w:tblPr>
        <w:tblStyle w:val="16"/>
        <w:tblW w:w="941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55"/>
        <w:gridCol w:w="3012"/>
        <w:gridCol w:w="2067"/>
        <w:gridCol w:w="2583"/>
      </w:tblGrid>
      <w:tr w14:paraId="6A8440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1755" w:type="dxa"/>
            <w:shd w:val="clear" w:color="auto" w:fill="auto"/>
            <w:vAlign w:val="center"/>
          </w:tcPr>
          <w:p w14:paraId="5829E0B6">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跟踪回访日期</w:t>
            </w:r>
          </w:p>
        </w:tc>
        <w:tc>
          <w:tcPr>
            <w:tcW w:w="3012" w:type="dxa"/>
            <w:shd w:val="clear" w:color="auto" w:fill="auto"/>
            <w:vAlign w:val="center"/>
          </w:tcPr>
          <w:p w14:paraId="2E5B1D3D">
            <w:pPr>
              <w:jc w:val="center"/>
              <w:rPr>
                <w:rFonts w:asciiTheme="minorEastAsia" w:hAnsiTheme="minorEastAsia" w:eastAsiaTheme="minorEastAsia" w:cstheme="minorEastAsia"/>
                <w:bCs/>
                <w:color w:val="auto"/>
                <w:sz w:val="18"/>
                <w:szCs w:val="18"/>
              </w:rPr>
            </w:pPr>
          </w:p>
        </w:tc>
        <w:tc>
          <w:tcPr>
            <w:tcW w:w="2067" w:type="dxa"/>
            <w:shd w:val="clear" w:color="auto" w:fill="auto"/>
            <w:vAlign w:val="center"/>
          </w:tcPr>
          <w:p w14:paraId="0BF69039">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档案编号</w:t>
            </w:r>
          </w:p>
        </w:tc>
        <w:tc>
          <w:tcPr>
            <w:tcW w:w="2583" w:type="dxa"/>
            <w:shd w:val="clear" w:color="auto" w:fill="auto"/>
            <w:vAlign w:val="center"/>
          </w:tcPr>
          <w:p w14:paraId="7C678682">
            <w:pPr>
              <w:jc w:val="center"/>
              <w:rPr>
                <w:rFonts w:asciiTheme="minorEastAsia" w:hAnsiTheme="minorEastAsia" w:eastAsiaTheme="minorEastAsia" w:cstheme="minorEastAsia"/>
                <w:bCs/>
                <w:color w:val="auto"/>
                <w:sz w:val="18"/>
                <w:szCs w:val="18"/>
              </w:rPr>
            </w:pPr>
          </w:p>
        </w:tc>
      </w:tr>
      <w:tr w14:paraId="367515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37" w:hRule="exact"/>
          <w:jc w:val="center"/>
        </w:trPr>
        <w:tc>
          <w:tcPr>
            <w:tcW w:w="1755" w:type="dxa"/>
            <w:shd w:val="clear" w:color="auto" w:fill="auto"/>
            <w:vAlign w:val="center"/>
          </w:tcPr>
          <w:p w14:paraId="72007842">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跟踪回访对象</w:t>
            </w:r>
          </w:p>
        </w:tc>
        <w:tc>
          <w:tcPr>
            <w:tcW w:w="7662" w:type="dxa"/>
            <w:gridSpan w:val="3"/>
            <w:shd w:val="clear" w:color="auto" w:fill="auto"/>
            <w:vAlign w:val="center"/>
          </w:tcPr>
          <w:p w14:paraId="40F060B3">
            <w:pPr>
              <w:jc w:val="left"/>
              <w:rPr>
                <w:rFonts w:asciiTheme="minorEastAsia" w:hAnsiTheme="minorEastAsia" w:eastAsiaTheme="minorEastAsia" w:cstheme="minorEastAsia"/>
                <w:bCs/>
                <w:i/>
                <w:color w:val="auto"/>
                <w:sz w:val="18"/>
                <w:szCs w:val="18"/>
              </w:rPr>
            </w:pPr>
            <w:sdt>
              <w:sdtPr>
                <w:rPr>
                  <w:rFonts w:hint="eastAsia" w:asciiTheme="minorEastAsia" w:hAnsiTheme="minorEastAsia" w:eastAsiaTheme="minorEastAsia" w:cstheme="minorEastAsia"/>
                  <w:bCs/>
                  <w:color w:val="auto"/>
                  <w:sz w:val="18"/>
                  <w:szCs w:val="18"/>
                </w:rPr>
                <w:id w:val="147479383"/>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儿童：</w:t>
            </w:r>
            <w:r>
              <w:rPr>
                <w:rFonts w:hint="eastAsia" w:asciiTheme="minorEastAsia" w:hAnsiTheme="minorEastAsia" w:eastAsiaTheme="minorEastAsia" w:cstheme="minorEastAsia"/>
                <w:color w:val="auto"/>
                <w:sz w:val="18"/>
                <w:szCs w:val="18"/>
                <w:lang w:eastAsia="zh-TW"/>
              </w:rPr>
              <w:t>_____________________</w:t>
            </w:r>
          </w:p>
          <w:p w14:paraId="661448CF">
            <w:pPr>
              <w:jc w:val="left"/>
              <w:rPr>
                <w:rFonts w:asciiTheme="minorEastAsia" w:hAnsiTheme="minorEastAsia" w:eastAsiaTheme="minorEastAsia" w:cstheme="minorEastAsia"/>
                <w:bCs/>
                <w:color w:val="auto"/>
                <w:sz w:val="18"/>
                <w:szCs w:val="18"/>
              </w:rPr>
            </w:pPr>
            <w:sdt>
              <w:sdtPr>
                <w:rPr>
                  <w:rFonts w:hint="eastAsia" w:asciiTheme="minorEastAsia" w:hAnsiTheme="minorEastAsia" w:eastAsiaTheme="minorEastAsia" w:cstheme="minorEastAsia"/>
                  <w:bCs/>
                  <w:color w:val="auto"/>
                  <w:sz w:val="18"/>
                  <w:szCs w:val="18"/>
                </w:rPr>
                <w:id w:val="147454549"/>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照料人/家人：</w:t>
            </w:r>
            <w:r>
              <w:rPr>
                <w:rFonts w:hint="eastAsia" w:asciiTheme="minorEastAsia" w:hAnsiTheme="minorEastAsia" w:eastAsiaTheme="minorEastAsia" w:cstheme="minorEastAsia"/>
                <w:color w:val="auto"/>
                <w:sz w:val="18"/>
                <w:szCs w:val="18"/>
                <w:lang w:eastAsia="zh-TW"/>
              </w:rPr>
              <w:t>______________</w:t>
            </w:r>
          </w:p>
          <w:p w14:paraId="204C29AA">
            <w:pPr>
              <w:jc w:val="left"/>
              <w:rPr>
                <w:rFonts w:asciiTheme="minorEastAsia" w:hAnsiTheme="minorEastAsia" w:eastAsiaTheme="minorEastAsia" w:cstheme="minorEastAsia"/>
                <w:bCs/>
                <w:color w:val="auto"/>
                <w:sz w:val="18"/>
                <w:szCs w:val="18"/>
              </w:rPr>
            </w:pPr>
            <w:sdt>
              <w:sdtPr>
                <w:rPr>
                  <w:rFonts w:hint="eastAsia" w:asciiTheme="minorEastAsia" w:hAnsiTheme="minorEastAsia" w:eastAsiaTheme="minorEastAsia" w:cstheme="minorEastAsia"/>
                  <w:bCs/>
                  <w:color w:val="auto"/>
                  <w:sz w:val="18"/>
                  <w:szCs w:val="18"/>
                </w:rPr>
                <w:id w:val="147468741"/>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服务提供方：</w:t>
            </w:r>
            <w:r>
              <w:rPr>
                <w:rFonts w:hint="eastAsia" w:asciiTheme="minorEastAsia" w:hAnsiTheme="minorEastAsia" w:eastAsiaTheme="minorEastAsia" w:cstheme="minorEastAsia"/>
                <w:color w:val="auto"/>
                <w:sz w:val="18"/>
                <w:szCs w:val="18"/>
                <w:lang w:eastAsia="zh-TW"/>
              </w:rPr>
              <w:t>_______________</w:t>
            </w:r>
          </w:p>
        </w:tc>
      </w:tr>
      <w:tr w14:paraId="2234A8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3" w:hRule="exact"/>
          <w:jc w:val="center"/>
        </w:trPr>
        <w:tc>
          <w:tcPr>
            <w:tcW w:w="1755" w:type="dxa"/>
            <w:shd w:val="clear" w:color="auto" w:fill="auto"/>
            <w:vAlign w:val="center"/>
          </w:tcPr>
          <w:p w14:paraId="7BEFBB43">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跟踪回访方式</w:t>
            </w:r>
          </w:p>
        </w:tc>
        <w:tc>
          <w:tcPr>
            <w:tcW w:w="7662" w:type="dxa"/>
            <w:gridSpan w:val="3"/>
            <w:shd w:val="clear" w:color="auto" w:fill="auto"/>
            <w:vAlign w:val="center"/>
          </w:tcPr>
          <w:p w14:paraId="589FE88C">
            <w:pPr>
              <w:jc w:val="center"/>
              <w:rPr>
                <w:rFonts w:asciiTheme="minorEastAsia" w:hAnsiTheme="minorEastAsia" w:eastAsiaTheme="minorEastAsia" w:cstheme="minorEastAsia"/>
                <w:bCs/>
                <w:color w:val="auto"/>
                <w:sz w:val="18"/>
                <w:szCs w:val="18"/>
              </w:rPr>
            </w:pPr>
          </w:p>
        </w:tc>
      </w:tr>
      <w:tr w14:paraId="6070C5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68" w:hRule="exact"/>
          <w:jc w:val="center"/>
        </w:trPr>
        <w:tc>
          <w:tcPr>
            <w:tcW w:w="1755" w:type="dxa"/>
            <w:shd w:val="clear" w:color="auto" w:fill="auto"/>
            <w:vAlign w:val="center"/>
          </w:tcPr>
          <w:p w14:paraId="26B4A81D">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跟踪回访内容</w:t>
            </w:r>
          </w:p>
        </w:tc>
        <w:tc>
          <w:tcPr>
            <w:tcW w:w="7662" w:type="dxa"/>
            <w:gridSpan w:val="3"/>
            <w:shd w:val="clear" w:color="auto" w:fill="auto"/>
            <w:vAlign w:val="center"/>
          </w:tcPr>
          <w:p w14:paraId="1CBEFB26">
            <w:pPr>
              <w:jc w:val="center"/>
              <w:rPr>
                <w:rFonts w:asciiTheme="minorEastAsia" w:hAnsiTheme="minorEastAsia" w:eastAsiaTheme="minorEastAsia" w:cstheme="minorEastAsia"/>
                <w:bCs/>
                <w:color w:val="auto"/>
                <w:sz w:val="18"/>
                <w:szCs w:val="18"/>
              </w:rPr>
            </w:pPr>
          </w:p>
        </w:tc>
      </w:tr>
      <w:tr w14:paraId="5501C1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68" w:hRule="exact"/>
          <w:jc w:val="center"/>
        </w:trPr>
        <w:tc>
          <w:tcPr>
            <w:tcW w:w="1755" w:type="dxa"/>
            <w:shd w:val="clear" w:color="auto" w:fill="auto"/>
            <w:vAlign w:val="center"/>
          </w:tcPr>
          <w:p w14:paraId="48D0C0D6">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跟踪回访结果</w:t>
            </w:r>
          </w:p>
        </w:tc>
        <w:tc>
          <w:tcPr>
            <w:tcW w:w="7662" w:type="dxa"/>
            <w:gridSpan w:val="3"/>
            <w:shd w:val="clear" w:color="auto" w:fill="auto"/>
            <w:vAlign w:val="center"/>
          </w:tcPr>
          <w:p w14:paraId="5E53DF53">
            <w:pPr>
              <w:jc w:val="center"/>
              <w:rPr>
                <w:rFonts w:asciiTheme="minorEastAsia" w:hAnsiTheme="minorEastAsia" w:eastAsiaTheme="minorEastAsia" w:cstheme="minorEastAsia"/>
                <w:bCs/>
                <w:color w:val="auto"/>
                <w:sz w:val="18"/>
                <w:szCs w:val="18"/>
              </w:rPr>
            </w:pPr>
          </w:p>
        </w:tc>
      </w:tr>
      <w:tr w14:paraId="4FD4D1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2" w:hRule="exact"/>
          <w:jc w:val="center"/>
        </w:trPr>
        <w:tc>
          <w:tcPr>
            <w:tcW w:w="4767" w:type="dxa"/>
            <w:gridSpan w:val="2"/>
            <w:shd w:val="clear" w:color="auto" w:fill="auto"/>
            <w:vAlign w:val="center"/>
          </w:tcPr>
          <w:p w14:paraId="20FC9CEF">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是否需要进一步跟踪回访？</w:t>
            </w:r>
          </w:p>
          <w:p w14:paraId="294A461B">
            <w:pPr>
              <w:jc w:val="left"/>
              <w:rPr>
                <w:rFonts w:asciiTheme="minorEastAsia" w:hAnsiTheme="minorEastAsia" w:eastAsiaTheme="minorEastAsia" w:cstheme="minorEastAsia"/>
                <w:bCs/>
                <w:color w:val="auto"/>
                <w:sz w:val="18"/>
                <w:szCs w:val="18"/>
              </w:rPr>
            </w:pPr>
            <w:sdt>
              <w:sdtPr>
                <w:rPr>
                  <w:rFonts w:hint="eastAsia" w:asciiTheme="minorEastAsia" w:hAnsiTheme="minorEastAsia" w:eastAsiaTheme="minorEastAsia" w:cstheme="minorEastAsia"/>
                  <w:bCs/>
                  <w:color w:val="auto"/>
                  <w:sz w:val="18"/>
                  <w:szCs w:val="18"/>
                </w:rPr>
                <w:id w:val="147460170"/>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是            </w:t>
            </w:r>
            <w:sdt>
              <w:sdtPr>
                <w:rPr>
                  <w:rFonts w:hint="eastAsia" w:asciiTheme="minorEastAsia" w:hAnsiTheme="minorEastAsia" w:eastAsiaTheme="minorEastAsia" w:cstheme="minorEastAsia"/>
                  <w:bCs/>
                  <w:color w:val="auto"/>
                  <w:sz w:val="18"/>
                  <w:szCs w:val="18"/>
                </w:rPr>
                <w:id w:val="147480590"/>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否</w:t>
            </w:r>
          </w:p>
        </w:tc>
        <w:tc>
          <w:tcPr>
            <w:tcW w:w="4650" w:type="dxa"/>
            <w:gridSpan w:val="2"/>
            <w:shd w:val="clear" w:color="auto" w:fill="auto"/>
            <w:vAlign w:val="center"/>
          </w:tcPr>
          <w:p w14:paraId="6E0EBD07">
            <w:pPr>
              <w:jc w:val="left"/>
              <w:rPr>
                <w:rFonts w:hint="eastAsia"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如需进一步跟踪回访，下一次跟进日期：</w:t>
            </w:r>
          </w:p>
          <w:p w14:paraId="207C3DC5">
            <w:pPr>
              <w:jc w:val="left"/>
              <w:rPr>
                <w:rFonts w:hint="eastAsia" w:asciiTheme="minorEastAsia" w:hAnsiTheme="minorEastAsia" w:eastAsiaTheme="minorEastAsia" w:cstheme="minorEastAsia"/>
                <w:bCs/>
                <w:color w:val="auto"/>
                <w:sz w:val="18"/>
                <w:szCs w:val="18"/>
              </w:rPr>
            </w:pPr>
          </w:p>
        </w:tc>
      </w:tr>
      <w:tr w14:paraId="4609EC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7" w:hRule="exact"/>
          <w:jc w:val="center"/>
        </w:trPr>
        <w:tc>
          <w:tcPr>
            <w:tcW w:w="1755" w:type="dxa"/>
            <w:shd w:val="clear" w:color="auto" w:fill="auto"/>
            <w:vAlign w:val="center"/>
          </w:tcPr>
          <w:p w14:paraId="3CDFAB2D">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跟踪回访建议</w:t>
            </w:r>
          </w:p>
        </w:tc>
        <w:tc>
          <w:tcPr>
            <w:tcW w:w="7662" w:type="dxa"/>
            <w:gridSpan w:val="3"/>
            <w:shd w:val="clear" w:color="auto" w:fill="auto"/>
            <w:vAlign w:val="center"/>
          </w:tcPr>
          <w:p w14:paraId="06B4575A">
            <w:pPr>
              <w:jc w:val="center"/>
              <w:rPr>
                <w:rFonts w:asciiTheme="minorEastAsia" w:hAnsiTheme="minorEastAsia" w:eastAsiaTheme="minorEastAsia" w:cstheme="minorEastAsia"/>
                <w:bCs/>
                <w:color w:val="auto"/>
                <w:sz w:val="18"/>
                <w:szCs w:val="18"/>
              </w:rPr>
            </w:pPr>
          </w:p>
        </w:tc>
      </w:tr>
      <w:tr w14:paraId="285EBB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7" w:hRule="exact"/>
          <w:jc w:val="center"/>
        </w:trPr>
        <w:tc>
          <w:tcPr>
            <w:tcW w:w="1755" w:type="dxa"/>
            <w:shd w:val="clear" w:color="auto" w:fill="auto"/>
            <w:vAlign w:val="center"/>
          </w:tcPr>
          <w:p w14:paraId="1CA0267C">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跟踪回访</w:t>
            </w:r>
            <w:r>
              <w:rPr>
                <w:rFonts w:hint="eastAsia" w:asciiTheme="minorEastAsia" w:hAnsiTheme="minorEastAsia" w:eastAsiaTheme="minorEastAsia" w:cstheme="minorEastAsia"/>
                <w:color w:val="auto"/>
                <w:sz w:val="18"/>
                <w:szCs w:val="18"/>
              </w:rPr>
              <w:t>人员签名</w:t>
            </w:r>
          </w:p>
        </w:tc>
        <w:tc>
          <w:tcPr>
            <w:tcW w:w="3012" w:type="dxa"/>
            <w:shd w:val="clear" w:color="auto" w:fill="auto"/>
            <w:vAlign w:val="center"/>
          </w:tcPr>
          <w:p w14:paraId="74539732">
            <w:pPr>
              <w:jc w:val="center"/>
              <w:rPr>
                <w:rFonts w:asciiTheme="minorEastAsia" w:hAnsiTheme="minorEastAsia" w:eastAsiaTheme="minorEastAsia" w:cstheme="minorEastAsia"/>
                <w:bCs/>
                <w:color w:val="auto"/>
                <w:sz w:val="18"/>
                <w:szCs w:val="18"/>
              </w:rPr>
            </w:pPr>
          </w:p>
        </w:tc>
        <w:tc>
          <w:tcPr>
            <w:tcW w:w="2067" w:type="dxa"/>
            <w:shd w:val="clear" w:color="auto" w:fill="auto"/>
            <w:vAlign w:val="center"/>
          </w:tcPr>
          <w:p w14:paraId="3DB3FF15">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color w:val="auto"/>
                <w:sz w:val="18"/>
                <w:szCs w:val="18"/>
              </w:rPr>
              <w:t>日期</w:t>
            </w:r>
          </w:p>
        </w:tc>
        <w:tc>
          <w:tcPr>
            <w:tcW w:w="2583" w:type="dxa"/>
            <w:shd w:val="clear" w:color="auto" w:fill="auto"/>
            <w:vAlign w:val="center"/>
          </w:tcPr>
          <w:p w14:paraId="483D15B9">
            <w:pPr>
              <w:jc w:val="center"/>
              <w:rPr>
                <w:rFonts w:asciiTheme="minorEastAsia" w:hAnsiTheme="minorEastAsia" w:eastAsiaTheme="minorEastAsia" w:cstheme="minorEastAsia"/>
                <w:bCs/>
                <w:color w:val="auto"/>
                <w:sz w:val="18"/>
                <w:szCs w:val="18"/>
              </w:rPr>
            </w:pPr>
          </w:p>
        </w:tc>
      </w:tr>
    </w:tbl>
    <w:p w14:paraId="2FE205AD">
      <w:pPr>
        <w:jc w:val="left"/>
        <w:rPr>
          <w:color w:val="auto"/>
        </w:rPr>
      </w:pPr>
      <w:r>
        <w:rPr>
          <w:rFonts w:hint="eastAsia"/>
          <w:color w:val="auto"/>
        </w:rPr>
        <w:br w:type="page"/>
      </w:r>
    </w:p>
    <w:p w14:paraId="622370CF">
      <w:pPr>
        <w:pStyle w:val="39"/>
        <w:numPr>
          <w:ilvl w:val="0"/>
          <w:numId w:val="0"/>
        </w:numPr>
        <w:tabs>
          <w:tab w:val="left" w:pos="360"/>
          <w:tab w:val="left" w:pos="6405"/>
        </w:tabs>
        <w:spacing w:before="0" w:after="0"/>
        <w:jc w:val="center"/>
        <w:rPr>
          <w:color w:val="auto"/>
        </w:rPr>
      </w:pPr>
      <w:bookmarkStart w:id="204" w:name="_Toc22414"/>
      <w:bookmarkStart w:id="205" w:name="_Toc28781"/>
      <w:r>
        <w:rPr>
          <w:rFonts w:hint="eastAsia"/>
          <w:color w:val="auto"/>
        </w:rPr>
        <w:t>附 录 I</w:t>
      </w:r>
      <w:bookmarkEnd w:id="204"/>
      <w:bookmarkEnd w:id="205"/>
    </w:p>
    <w:p w14:paraId="490CF6F3">
      <w:pPr>
        <w:widowControl/>
        <w:jc w:val="center"/>
        <w:rPr>
          <w:rFonts w:ascii="黑体" w:hAnsi="黑体" w:eastAsia="黑体" w:cs="黑体"/>
          <w:color w:val="auto"/>
          <w:kern w:val="0"/>
        </w:rPr>
      </w:pPr>
      <w:r>
        <w:rPr>
          <w:rFonts w:hint="eastAsia" w:ascii="黑体" w:hAnsi="黑体" w:eastAsia="黑体" w:cs="黑体"/>
          <w:color w:val="auto"/>
          <w:kern w:val="0"/>
        </w:rPr>
        <w:t>（资料性）</w:t>
      </w:r>
    </w:p>
    <w:p w14:paraId="71C7B63C">
      <w:pPr>
        <w:widowControl/>
        <w:jc w:val="center"/>
        <w:rPr>
          <w:rFonts w:ascii="黑体" w:hAnsi="黑体" w:eastAsia="黑体" w:cs="黑体"/>
          <w:color w:val="auto"/>
          <w:kern w:val="0"/>
        </w:rPr>
      </w:pPr>
      <w:r>
        <w:rPr>
          <w:rFonts w:hint="eastAsia" w:ascii="黑体" w:hAnsi="黑体" w:eastAsia="黑体" w:cs="黑体"/>
          <w:color w:val="auto"/>
          <w:kern w:val="0"/>
          <w:lang w:val="en-US" w:eastAsia="zh-CN"/>
        </w:rPr>
        <w:t>服务</w:t>
      </w:r>
      <w:r>
        <w:rPr>
          <w:rFonts w:ascii="黑体" w:hAnsi="黑体" w:eastAsia="黑体" w:cs="黑体"/>
          <w:color w:val="auto"/>
          <w:kern w:val="0"/>
        </w:rPr>
        <w:t>转介表</w:t>
      </w:r>
    </w:p>
    <w:p w14:paraId="15FACAA6">
      <w:pPr>
        <w:widowControl/>
        <w:spacing w:before="156" w:beforeLines="50" w:after="156" w:afterLines="50"/>
        <w:ind w:firstLine="489" w:firstLineChars="233"/>
        <w:jc w:val="left"/>
        <w:rPr>
          <w:rFonts w:hAnsi="黑体" w:cs="黑体"/>
          <w:color w:val="auto"/>
          <w:kern w:val="0"/>
          <w:szCs w:val="21"/>
        </w:rPr>
      </w:pPr>
      <w:r>
        <w:rPr>
          <w:rFonts w:hint="eastAsia" w:ascii="宋体" w:hAnsi="宋体" w:eastAsia="宋体" w:cs="宋体"/>
          <w:color w:val="auto"/>
          <w:kern w:val="0"/>
          <w:szCs w:val="21"/>
        </w:rPr>
        <w:t>表I.1 规定了文件中使用的</w:t>
      </w:r>
      <w:r>
        <w:rPr>
          <w:rFonts w:hint="eastAsia" w:ascii="宋体" w:hAnsi="宋体" w:eastAsia="宋体" w:cs="宋体"/>
          <w:color w:val="auto"/>
          <w:kern w:val="0"/>
          <w:szCs w:val="21"/>
          <w:lang w:val="en-US" w:eastAsia="zh-CN"/>
        </w:rPr>
        <w:t>服务</w:t>
      </w:r>
      <w:r>
        <w:rPr>
          <w:rFonts w:hint="eastAsia" w:ascii="宋体" w:hAnsi="宋体" w:eastAsia="宋体" w:cs="宋体"/>
          <w:color w:val="auto"/>
          <w:kern w:val="0"/>
          <w:szCs w:val="21"/>
        </w:rPr>
        <w:t>转介表。</w:t>
      </w:r>
    </w:p>
    <w:p w14:paraId="1E4C3710">
      <w:pPr>
        <w:widowControl/>
        <w:spacing w:before="156" w:beforeLines="50" w:after="156" w:afterLines="50"/>
        <w:jc w:val="center"/>
        <w:rPr>
          <w:rFonts w:ascii="宋体" w:hAnsi="宋体"/>
          <w:b/>
          <w:color w:val="auto"/>
          <w:sz w:val="36"/>
          <w:szCs w:val="36"/>
        </w:rPr>
      </w:pPr>
      <w:r>
        <w:rPr>
          <w:rFonts w:hint="eastAsia" w:ascii="黑体" w:hAnsi="黑体" w:eastAsia="黑体" w:cs="黑体"/>
          <w:color w:val="auto"/>
          <w:kern w:val="0"/>
          <w:sz w:val="18"/>
          <w:szCs w:val="18"/>
        </w:rPr>
        <w:t xml:space="preserve">表I </w:t>
      </w:r>
      <w:r>
        <w:rPr>
          <w:rFonts w:hint="eastAsia" w:ascii="黑体" w:hAnsi="黑体" w:eastAsia="黑体" w:cs="黑体"/>
          <w:color w:val="auto"/>
          <w:kern w:val="0"/>
          <w:sz w:val="18"/>
          <w:szCs w:val="18"/>
          <w:lang w:val="en-US" w:eastAsia="zh-CN"/>
        </w:rPr>
        <w:t>服务</w:t>
      </w:r>
      <w:r>
        <w:rPr>
          <w:rFonts w:hint="eastAsia" w:ascii="黑体" w:hAnsi="黑体" w:eastAsia="黑体" w:cs="黑体"/>
          <w:color w:val="auto"/>
          <w:kern w:val="0"/>
          <w:sz w:val="18"/>
          <w:szCs w:val="18"/>
        </w:rPr>
        <w:t>转介表</w:t>
      </w:r>
    </w:p>
    <w:tbl>
      <w:tblPr>
        <w:tblStyle w:val="16"/>
        <w:tblW w:w="92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hemeFill="background1"/>
        <w:tblLayout w:type="fixed"/>
        <w:tblCellMar>
          <w:top w:w="0" w:type="dxa"/>
          <w:left w:w="108" w:type="dxa"/>
          <w:bottom w:w="0" w:type="dxa"/>
          <w:right w:w="108" w:type="dxa"/>
        </w:tblCellMar>
      </w:tblPr>
      <w:tblGrid>
        <w:gridCol w:w="1539"/>
        <w:gridCol w:w="3105"/>
        <w:gridCol w:w="2506"/>
        <w:gridCol w:w="2114"/>
      </w:tblGrid>
      <w:tr w14:paraId="292410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hemeFill="background1"/>
          <w:tblCellMar>
            <w:top w:w="0" w:type="dxa"/>
            <w:left w:w="108" w:type="dxa"/>
            <w:bottom w:w="0" w:type="dxa"/>
            <w:right w:w="108" w:type="dxa"/>
          </w:tblCellMar>
        </w:tblPrEx>
        <w:trPr>
          <w:jc w:val="center"/>
        </w:trPr>
        <w:tc>
          <w:tcPr>
            <w:tcW w:w="4644" w:type="dxa"/>
            <w:gridSpan w:val="2"/>
            <w:shd w:val="clear" w:color="auto" w:fill="FFFFFF" w:themeFill="background1"/>
            <w:vAlign w:val="center"/>
          </w:tcPr>
          <w:p w14:paraId="199B974E">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档案编号（需转介的机构）：</w:t>
            </w:r>
          </w:p>
        </w:tc>
        <w:tc>
          <w:tcPr>
            <w:tcW w:w="4620" w:type="dxa"/>
            <w:gridSpan w:val="2"/>
            <w:shd w:val="clear" w:color="auto" w:fill="FFFFFF" w:themeFill="background1"/>
            <w:vAlign w:val="center"/>
          </w:tcPr>
          <w:p w14:paraId="008D43D7">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被转介服务的人是否同意/同意此次转介：</w:t>
            </w:r>
          </w:p>
          <w:p w14:paraId="0C31294E">
            <w:pPr>
              <w:jc w:val="left"/>
              <w:rPr>
                <w:rFonts w:asciiTheme="minorEastAsia" w:hAnsiTheme="minorEastAsia" w:eastAsiaTheme="minorEastAsia" w:cstheme="minorEastAsia"/>
                <w:bCs/>
                <w:color w:val="auto"/>
                <w:sz w:val="18"/>
                <w:szCs w:val="18"/>
              </w:rPr>
            </w:pPr>
            <w:sdt>
              <w:sdtPr>
                <w:rPr>
                  <w:rFonts w:hint="eastAsia" w:asciiTheme="minorEastAsia" w:hAnsiTheme="minorEastAsia" w:eastAsiaTheme="minorEastAsia" w:cstheme="minorEastAsia"/>
                  <w:bCs/>
                  <w:color w:val="auto"/>
                  <w:sz w:val="18"/>
                  <w:szCs w:val="18"/>
                </w:rPr>
                <w:id w:val="147456345"/>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是        </w:t>
            </w:r>
            <w:sdt>
              <w:sdtPr>
                <w:rPr>
                  <w:rFonts w:hint="eastAsia" w:asciiTheme="minorEastAsia" w:hAnsiTheme="minorEastAsia" w:eastAsiaTheme="minorEastAsia" w:cstheme="minorEastAsia"/>
                  <w:bCs/>
                  <w:color w:val="auto"/>
                  <w:sz w:val="18"/>
                  <w:szCs w:val="18"/>
                </w:rPr>
                <w:id w:val="147469317"/>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否，请说明</w:t>
            </w:r>
          </w:p>
        </w:tc>
      </w:tr>
      <w:tr w14:paraId="16FA5C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jc w:val="center"/>
        </w:trPr>
        <w:tc>
          <w:tcPr>
            <w:tcW w:w="4644" w:type="dxa"/>
            <w:gridSpan w:val="2"/>
            <w:shd w:val="clear" w:color="auto" w:fill="FFFFFF" w:themeFill="background1"/>
            <w:vAlign w:val="center"/>
          </w:tcPr>
          <w:p w14:paraId="636CC71A">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转介日期：</w:t>
            </w:r>
          </w:p>
        </w:tc>
        <w:tc>
          <w:tcPr>
            <w:tcW w:w="4620" w:type="dxa"/>
            <w:gridSpan w:val="2"/>
            <w:shd w:val="clear" w:color="auto" w:fill="FFFFFF" w:themeFill="background1"/>
            <w:vAlign w:val="center"/>
          </w:tcPr>
          <w:p w14:paraId="6A1B1ACB">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转介类型：</w:t>
            </w:r>
            <w:sdt>
              <w:sdtPr>
                <w:rPr>
                  <w:rFonts w:hint="eastAsia" w:asciiTheme="minorEastAsia" w:hAnsiTheme="minorEastAsia" w:eastAsiaTheme="minorEastAsia" w:cstheme="minorEastAsia"/>
                  <w:bCs/>
                  <w:color w:val="auto"/>
                  <w:sz w:val="18"/>
                  <w:szCs w:val="18"/>
                </w:rPr>
                <w:id w:val="147472231"/>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内部      </w:t>
            </w:r>
            <w:sdt>
              <w:sdtPr>
                <w:rPr>
                  <w:rFonts w:hint="eastAsia" w:asciiTheme="minorEastAsia" w:hAnsiTheme="minorEastAsia" w:eastAsiaTheme="minorEastAsia" w:cstheme="minorEastAsia"/>
                  <w:bCs/>
                  <w:color w:val="auto"/>
                  <w:sz w:val="18"/>
                  <w:szCs w:val="18"/>
                </w:rPr>
                <w:id w:val="147471844"/>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外部</w:t>
            </w:r>
          </w:p>
        </w:tc>
      </w:tr>
      <w:tr w14:paraId="51B947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 w:hRule="atLeast"/>
          <w:jc w:val="center"/>
        </w:trPr>
        <w:tc>
          <w:tcPr>
            <w:tcW w:w="4644" w:type="dxa"/>
            <w:gridSpan w:val="2"/>
            <w:shd w:val="clear" w:color="auto" w:fill="FFFFFF" w:themeFill="background1"/>
          </w:tcPr>
          <w:p w14:paraId="483F0019">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响应优先级：</w:t>
            </w:r>
          </w:p>
          <w:p w14:paraId="3D81B82C">
            <w:pPr>
              <w:jc w:val="left"/>
              <w:rPr>
                <w:rFonts w:asciiTheme="minorEastAsia" w:hAnsiTheme="minorEastAsia" w:eastAsiaTheme="minorEastAsia" w:cstheme="minorEastAsia"/>
                <w:bCs/>
                <w:color w:val="auto"/>
                <w:sz w:val="18"/>
                <w:szCs w:val="18"/>
              </w:rPr>
            </w:pPr>
            <w:sdt>
              <w:sdtPr>
                <w:rPr>
                  <w:rFonts w:hint="eastAsia" w:asciiTheme="minorEastAsia" w:hAnsiTheme="minorEastAsia" w:eastAsiaTheme="minorEastAsia" w:cstheme="minorEastAsia"/>
                  <w:bCs/>
                  <w:color w:val="auto"/>
                  <w:sz w:val="18"/>
                  <w:szCs w:val="18"/>
                </w:rPr>
                <w:id w:val="147456021"/>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高，24小时</w:t>
            </w:r>
            <w:r>
              <w:rPr>
                <w:rFonts w:hint="eastAsia" w:asciiTheme="minorEastAsia" w:hAnsiTheme="minorEastAsia" w:eastAsiaTheme="minorEastAsia" w:cstheme="minorEastAsia"/>
                <w:bCs/>
                <w:color w:val="auto"/>
                <w:sz w:val="18"/>
                <w:szCs w:val="18"/>
                <w:lang w:val="en-US" w:eastAsia="zh-CN"/>
              </w:rPr>
              <w:t xml:space="preserve">  </w:t>
            </w:r>
            <w:sdt>
              <w:sdtPr>
                <w:rPr>
                  <w:rFonts w:hint="eastAsia" w:asciiTheme="minorEastAsia" w:hAnsiTheme="minorEastAsia" w:eastAsiaTheme="minorEastAsia" w:cstheme="minorEastAsia"/>
                  <w:bCs/>
                  <w:color w:val="auto"/>
                  <w:sz w:val="18"/>
                  <w:szCs w:val="18"/>
                </w:rPr>
                <w:id w:val="147481049"/>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中，3天内</w:t>
            </w:r>
            <w:r>
              <w:rPr>
                <w:rFonts w:hint="eastAsia" w:asciiTheme="minorEastAsia" w:hAnsiTheme="minorEastAsia" w:eastAsiaTheme="minorEastAsia" w:cstheme="minorEastAsia"/>
                <w:bCs/>
                <w:color w:val="auto"/>
                <w:sz w:val="18"/>
                <w:szCs w:val="18"/>
                <w:lang w:val="en-US" w:eastAsia="zh-CN"/>
              </w:rPr>
              <w:t xml:space="preserve">  </w:t>
            </w:r>
            <w:sdt>
              <w:sdtPr>
                <w:rPr>
                  <w:rFonts w:hint="eastAsia" w:asciiTheme="minorEastAsia" w:hAnsiTheme="minorEastAsia" w:eastAsiaTheme="minorEastAsia" w:cstheme="minorEastAsia"/>
                  <w:bCs/>
                  <w:color w:val="auto"/>
                  <w:sz w:val="18"/>
                  <w:szCs w:val="18"/>
                </w:rPr>
                <w:id w:val="147480468"/>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低，1周内</w:t>
            </w:r>
          </w:p>
        </w:tc>
        <w:tc>
          <w:tcPr>
            <w:tcW w:w="4620" w:type="dxa"/>
            <w:gridSpan w:val="2"/>
            <w:shd w:val="clear" w:color="auto" w:fill="FFFFFF" w:themeFill="background1"/>
          </w:tcPr>
          <w:p w14:paraId="10A934F8">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转介方式：</w:t>
            </w:r>
          </w:p>
          <w:p w14:paraId="1020D956">
            <w:pPr>
              <w:jc w:val="left"/>
              <w:rPr>
                <w:rFonts w:asciiTheme="minorEastAsia" w:hAnsiTheme="minorEastAsia" w:eastAsiaTheme="minorEastAsia" w:cstheme="minorEastAsia"/>
                <w:bCs/>
                <w:color w:val="auto"/>
                <w:sz w:val="18"/>
                <w:szCs w:val="18"/>
              </w:rPr>
            </w:pPr>
            <w:sdt>
              <w:sdtPr>
                <w:rPr>
                  <w:rFonts w:hint="eastAsia" w:asciiTheme="minorEastAsia" w:hAnsiTheme="minorEastAsia" w:eastAsiaTheme="minorEastAsia" w:cstheme="minorEastAsia"/>
                  <w:bCs/>
                  <w:color w:val="auto"/>
                  <w:sz w:val="18"/>
                  <w:szCs w:val="18"/>
                </w:rPr>
                <w:id w:val="147482906"/>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电话</w:t>
            </w:r>
            <w:r>
              <w:rPr>
                <w:rFonts w:hint="eastAsia" w:asciiTheme="minorEastAsia" w:hAnsiTheme="minorEastAsia" w:eastAsiaTheme="minorEastAsia" w:cstheme="minorEastAsia"/>
                <w:bCs/>
                <w:color w:val="auto"/>
                <w:sz w:val="18"/>
                <w:szCs w:val="18"/>
                <w:lang w:val="en-US" w:eastAsia="zh-CN"/>
              </w:rPr>
              <w:t xml:space="preserve">  </w:t>
            </w:r>
            <w:sdt>
              <w:sdtPr>
                <w:rPr>
                  <w:rFonts w:hint="eastAsia" w:asciiTheme="minorEastAsia" w:hAnsiTheme="minorEastAsia" w:eastAsiaTheme="minorEastAsia" w:cstheme="minorEastAsia"/>
                  <w:bCs/>
                  <w:color w:val="auto"/>
                  <w:sz w:val="18"/>
                  <w:szCs w:val="18"/>
                </w:rPr>
                <w:id w:val="147472632"/>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邮件</w:t>
            </w:r>
            <w:r>
              <w:rPr>
                <w:rFonts w:hint="eastAsia" w:asciiTheme="minorEastAsia" w:hAnsiTheme="minorEastAsia" w:eastAsiaTheme="minorEastAsia" w:cstheme="minorEastAsia"/>
                <w:bCs/>
                <w:color w:val="auto"/>
                <w:sz w:val="18"/>
                <w:szCs w:val="18"/>
                <w:lang w:val="en-US" w:eastAsia="zh-CN"/>
              </w:rPr>
              <w:t xml:space="preserve">  </w:t>
            </w:r>
            <w:sdt>
              <w:sdtPr>
                <w:rPr>
                  <w:rFonts w:hint="eastAsia" w:asciiTheme="minorEastAsia" w:hAnsiTheme="minorEastAsia" w:eastAsiaTheme="minorEastAsia" w:cstheme="minorEastAsia"/>
                  <w:bCs/>
                  <w:color w:val="auto"/>
                  <w:sz w:val="18"/>
                  <w:szCs w:val="18"/>
                </w:rPr>
                <w:id w:val="147465827"/>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当面</w:t>
            </w:r>
            <w:r>
              <w:rPr>
                <w:rFonts w:hint="eastAsia" w:asciiTheme="minorEastAsia" w:hAnsiTheme="minorEastAsia" w:eastAsiaTheme="minorEastAsia" w:cstheme="minorEastAsia"/>
                <w:bCs/>
                <w:color w:val="auto"/>
                <w:sz w:val="18"/>
                <w:szCs w:val="18"/>
                <w:lang w:val="en-US" w:eastAsia="zh-CN"/>
              </w:rPr>
              <w:t xml:space="preserve">  </w:t>
            </w:r>
            <w:sdt>
              <w:sdtPr>
                <w:rPr>
                  <w:rFonts w:hint="eastAsia" w:asciiTheme="minorEastAsia" w:hAnsiTheme="minorEastAsia" w:eastAsiaTheme="minorEastAsia" w:cstheme="minorEastAsia"/>
                  <w:bCs/>
                  <w:color w:val="auto"/>
                  <w:sz w:val="18"/>
                  <w:szCs w:val="18"/>
                </w:rPr>
                <w:id w:val="147460130"/>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电子</w:t>
            </w:r>
          </w:p>
        </w:tc>
      </w:tr>
      <w:tr w14:paraId="15E155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jc w:val="center"/>
        </w:trPr>
        <w:tc>
          <w:tcPr>
            <w:tcW w:w="4644" w:type="dxa"/>
            <w:gridSpan w:val="2"/>
            <w:shd w:val="clear" w:color="auto" w:fill="FFFFFF" w:themeFill="background1"/>
          </w:tcPr>
          <w:p w14:paraId="698C2831">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由谁转介</w:t>
            </w:r>
          </w:p>
        </w:tc>
        <w:tc>
          <w:tcPr>
            <w:tcW w:w="4620" w:type="dxa"/>
            <w:gridSpan w:val="2"/>
            <w:shd w:val="clear" w:color="auto" w:fill="FFFFFF" w:themeFill="background1"/>
          </w:tcPr>
          <w:p w14:paraId="5F527237">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转介至谁</w:t>
            </w:r>
          </w:p>
        </w:tc>
      </w:tr>
      <w:tr w14:paraId="081AF6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4644" w:type="dxa"/>
            <w:gridSpan w:val="2"/>
            <w:shd w:val="clear" w:color="auto" w:fill="FFFFFF" w:themeFill="background1"/>
            <w:vAlign w:val="center"/>
          </w:tcPr>
          <w:p w14:paraId="633D2C45">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姓名：</w:t>
            </w:r>
          </w:p>
        </w:tc>
        <w:tc>
          <w:tcPr>
            <w:tcW w:w="4620" w:type="dxa"/>
            <w:gridSpan w:val="2"/>
            <w:shd w:val="clear" w:color="auto" w:fill="FFFFFF" w:themeFill="background1"/>
            <w:vAlign w:val="center"/>
          </w:tcPr>
          <w:p w14:paraId="1BCEA448">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姓名：</w:t>
            </w:r>
          </w:p>
        </w:tc>
      </w:tr>
      <w:tr w14:paraId="718EF0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4644" w:type="dxa"/>
            <w:gridSpan w:val="2"/>
            <w:shd w:val="clear" w:color="auto" w:fill="FFFFFF" w:themeFill="background1"/>
            <w:vAlign w:val="center"/>
          </w:tcPr>
          <w:p w14:paraId="6B25D42F">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机构：</w:t>
            </w:r>
          </w:p>
        </w:tc>
        <w:tc>
          <w:tcPr>
            <w:tcW w:w="4620" w:type="dxa"/>
            <w:gridSpan w:val="2"/>
            <w:shd w:val="clear" w:color="auto" w:fill="FFFFFF" w:themeFill="background1"/>
            <w:vAlign w:val="center"/>
          </w:tcPr>
          <w:p w14:paraId="5C13F82A">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机构：</w:t>
            </w:r>
          </w:p>
        </w:tc>
      </w:tr>
      <w:tr w14:paraId="0C5EF8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4644" w:type="dxa"/>
            <w:gridSpan w:val="2"/>
            <w:shd w:val="clear" w:color="auto" w:fill="FFFFFF" w:themeFill="background1"/>
            <w:vAlign w:val="center"/>
          </w:tcPr>
          <w:p w14:paraId="00C8ED44">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职务：</w:t>
            </w:r>
          </w:p>
        </w:tc>
        <w:tc>
          <w:tcPr>
            <w:tcW w:w="4620" w:type="dxa"/>
            <w:gridSpan w:val="2"/>
            <w:shd w:val="clear" w:color="auto" w:fill="FFFFFF" w:themeFill="background1"/>
            <w:vAlign w:val="center"/>
          </w:tcPr>
          <w:p w14:paraId="5E9B3926">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职务：</w:t>
            </w:r>
          </w:p>
        </w:tc>
      </w:tr>
      <w:tr w14:paraId="468D01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4644" w:type="dxa"/>
            <w:gridSpan w:val="2"/>
            <w:shd w:val="clear" w:color="auto" w:fill="FFFFFF" w:themeFill="background1"/>
            <w:vAlign w:val="center"/>
          </w:tcPr>
          <w:p w14:paraId="5BABD7CE">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电话：</w:t>
            </w:r>
          </w:p>
        </w:tc>
        <w:tc>
          <w:tcPr>
            <w:tcW w:w="4620" w:type="dxa"/>
            <w:gridSpan w:val="2"/>
            <w:shd w:val="clear" w:color="auto" w:fill="FFFFFF" w:themeFill="background1"/>
            <w:vAlign w:val="center"/>
          </w:tcPr>
          <w:p w14:paraId="29FE989E">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电话：</w:t>
            </w:r>
          </w:p>
        </w:tc>
      </w:tr>
      <w:tr w14:paraId="213EDB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4644" w:type="dxa"/>
            <w:gridSpan w:val="2"/>
            <w:shd w:val="clear" w:color="auto" w:fill="FFFFFF" w:themeFill="background1"/>
            <w:vAlign w:val="center"/>
          </w:tcPr>
          <w:p w14:paraId="0C022BF0">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邮件：</w:t>
            </w:r>
          </w:p>
        </w:tc>
        <w:tc>
          <w:tcPr>
            <w:tcW w:w="4620" w:type="dxa"/>
            <w:gridSpan w:val="2"/>
            <w:shd w:val="clear" w:color="auto" w:fill="FFFFFF" w:themeFill="background1"/>
            <w:vAlign w:val="center"/>
          </w:tcPr>
          <w:p w14:paraId="402B66B3">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邮件：</w:t>
            </w:r>
          </w:p>
        </w:tc>
      </w:tr>
      <w:tr w14:paraId="166339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4644" w:type="dxa"/>
            <w:gridSpan w:val="2"/>
            <w:shd w:val="clear" w:color="auto" w:fill="FFFFFF" w:themeFill="background1"/>
            <w:vAlign w:val="center"/>
          </w:tcPr>
          <w:p w14:paraId="2DBA15B5">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地址：</w:t>
            </w:r>
          </w:p>
        </w:tc>
        <w:tc>
          <w:tcPr>
            <w:tcW w:w="4620" w:type="dxa"/>
            <w:gridSpan w:val="2"/>
            <w:shd w:val="clear" w:color="auto" w:fill="FFFFFF" w:themeFill="background1"/>
            <w:vAlign w:val="center"/>
          </w:tcPr>
          <w:p w14:paraId="4FA4BA0B">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地址：</w:t>
            </w:r>
          </w:p>
        </w:tc>
      </w:tr>
      <w:tr w14:paraId="06C01D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jc w:val="center"/>
        </w:trPr>
        <w:tc>
          <w:tcPr>
            <w:tcW w:w="1539" w:type="dxa"/>
            <w:shd w:val="clear" w:color="auto" w:fill="FFFFFF" w:themeFill="background1"/>
            <w:vAlign w:val="center"/>
          </w:tcPr>
          <w:p w14:paraId="5AEED6DF">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服务对象姓名</w:t>
            </w:r>
          </w:p>
        </w:tc>
        <w:tc>
          <w:tcPr>
            <w:tcW w:w="3105" w:type="dxa"/>
            <w:shd w:val="clear" w:color="auto" w:fill="FFFFFF" w:themeFill="background1"/>
            <w:vAlign w:val="center"/>
          </w:tcPr>
          <w:p w14:paraId="2B529FC2">
            <w:pPr>
              <w:jc w:val="center"/>
              <w:rPr>
                <w:rFonts w:asciiTheme="minorEastAsia" w:hAnsiTheme="minorEastAsia" w:eastAsiaTheme="minorEastAsia" w:cstheme="minorEastAsia"/>
                <w:bCs/>
                <w:color w:val="auto"/>
                <w:sz w:val="18"/>
                <w:szCs w:val="18"/>
              </w:rPr>
            </w:pPr>
          </w:p>
        </w:tc>
        <w:tc>
          <w:tcPr>
            <w:tcW w:w="2506" w:type="dxa"/>
            <w:shd w:val="clear" w:color="auto" w:fill="FFFFFF" w:themeFill="background1"/>
            <w:vAlign w:val="center"/>
          </w:tcPr>
          <w:p w14:paraId="45E74BE5">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服务对象性别</w:t>
            </w:r>
          </w:p>
        </w:tc>
        <w:tc>
          <w:tcPr>
            <w:tcW w:w="2114" w:type="dxa"/>
            <w:shd w:val="clear" w:color="auto" w:fill="FFFFFF" w:themeFill="background1"/>
            <w:vAlign w:val="center"/>
          </w:tcPr>
          <w:p w14:paraId="7478B2BF">
            <w:pPr>
              <w:jc w:val="center"/>
              <w:rPr>
                <w:rFonts w:asciiTheme="minorEastAsia" w:hAnsiTheme="minorEastAsia" w:eastAsiaTheme="minorEastAsia" w:cstheme="minorEastAsia"/>
                <w:bCs/>
                <w:color w:val="auto"/>
                <w:sz w:val="18"/>
                <w:szCs w:val="18"/>
              </w:rPr>
            </w:pPr>
          </w:p>
        </w:tc>
      </w:tr>
      <w:tr w14:paraId="540108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1539" w:type="dxa"/>
            <w:shd w:val="clear" w:color="auto" w:fill="FFFFFF" w:themeFill="background1"/>
            <w:vAlign w:val="center"/>
          </w:tcPr>
          <w:p w14:paraId="0DBA38BE">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此前个案编号</w:t>
            </w:r>
          </w:p>
        </w:tc>
        <w:tc>
          <w:tcPr>
            <w:tcW w:w="3105" w:type="dxa"/>
            <w:shd w:val="clear" w:color="auto" w:fill="FFFFFF" w:themeFill="background1"/>
            <w:vAlign w:val="center"/>
          </w:tcPr>
          <w:p w14:paraId="74529A45">
            <w:pPr>
              <w:jc w:val="center"/>
              <w:rPr>
                <w:rFonts w:asciiTheme="minorEastAsia" w:hAnsiTheme="minorEastAsia" w:eastAsiaTheme="minorEastAsia" w:cstheme="minorEastAsia"/>
                <w:bCs/>
                <w:i/>
                <w:color w:val="auto"/>
                <w:sz w:val="18"/>
                <w:szCs w:val="18"/>
              </w:rPr>
            </w:pPr>
          </w:p>
        </w:tc>
        <w:tc>
          <w:tcPr>
            <w:tcW w:w="2506" w:type="dxa"/>
            <w:shd w:val="clear" w:color="auto" w:fill="FFFFFF" w:themeFill="background1"/>
            <w:vAlign w:val="center"/>
          </w:tcPr>
          <w:p w14:paraId="60612CFE">
            <w:pPr>
              <w:jc w:val="center"/>
              <w:rPr>
                <w:rFonts w:asciiTheme="minorEastAsia" w:hAnsiTheme="minorEastAsia" w:eastAsiaTheme="minorEastAsia" w:cstheme="minorEastAsia"/>
                <w:bCs/>
                <w:i/>
                <w:color w:val="auto"/>
                <w:sz w:val="18"/>
                <w:szCs w:val="18"/>
              </w:rPr>
            </w:pPr>
            <w:r>
              <w:rPr>
                <w:rFonts w:hint="eastAsia" w:asciiTheme="minorEastAsia" w:hAnsiTheme="minorEastAsia" w:eastAsiaTheme="minorEastAsia" w:cstheme="minorEastAsia"/>
                <w:bCs/>
                <w:color w:val="auto"/>
                <w:sz w:val="18"/>
                <w:szCs w:val="18"/>
              </w:rPr>
              <w:t>服务对象身份证号</w:t>
            </w:r>
          </w:p>
        </w:tc>
        <w:tc>
          <w:tcPr>
            <w:tcW w:w="2114" w:type="dxa"/>
            <w:shd w:val="clear" w:color="auto" w:fill="FFFFFF" w:themeFill="background1"/>
            <w:vAlign w:val="center"/>
          </w:tcPr>
          <w:p w14:paraId="6D05FD4C">
            <w:pPr>
              <w:jc w:val="center"/>
              <w:rPr>
                <w:rFonts w:asciiTheme="minorEastAsia" w:hAnsiTheme="minorEastAsia" w:eastAsiaTheme="minorEastAsia" w:cstheme="minorEastAsia"/>
                <w:bCs/>
                <w:i/>
                <w:color w:val="auto"/>
                <w:sz w:val="18"/>
                <w:szCs w:val="18"/>
              </w:rPr>
            </w:pPr>
          </w:p>
        </w:tc>
      </w:tr>
      <w:tr w14:paraId="1B0138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jc w:val="center"/>
        </w:trPr>
        <w:tc>
          <w:tcPr>
            <w:tcW w:w="1539" w:type="dxa"/>
            <w:shd w:val="clear" w:color="auto" w:fill="FFFFFF" w:themeFill="background1"/>
            <w:vAlign w:val="center"/>
          </w:tcPr>
          <w:p w14:paraId="2B2996F0">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转介原因</w:t>
            </w:r>
          </w:p>
        </w:tc>
        <w:tc>
          <w:tcPr>
            <w:tcW w:w="7725" w:type="dxa"/>
            <w:gridSpan w:val="3"/>
            <w:shd w:val="clear" w:color="auto" w:fill="FFFFFF" w:themeFill="background1"/>
            <w:vAlign w:val="center"/>
          </w:tcPr>
          <w:p w14:paraId="663A914F">
            <w:pPr>
              <w:jc w:val="center"/>
              <w:rPr>
                <w:rFonts w:asciiTheme="minorEastAsia" w:hAnsiTheme="minorEastAsia" w:eastAsiaTheme="minorEastAsia" w:cstheme="minorEastAsia"/>
                <w:bCs/>
                <w:color w:val="auto"/>
                <w:sz w:val="18"/>
                <w:szCs w:val="18"/>
              </w:rPr>
            </w:pPr>
          </w:p>
        </w:tc>
      </w:tr>
      <w:tr w14:paraId="75C74F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2" w:hRule="atLeast"/>
          <w:jc w:val="center"/>
        </w:trPr>
        <w:tc>
          <w:tcPr>
            <w:tcW w:w="1539" w:type="dxa"/>
            <w:shd w:val="clear" w:color="auto" w:fill="FFFFFF" w:themeFill="background1"/>
            <w:vAlign w:val="center"/>
          </w:tcPr>
          <w:p w14:paraId="6BC21B1A">
            <w:pPr>
              <w:jc w:val="center"/>
              <w:rPr>
                <w:rFonts w:hint="eastAsia" w:asciiTheme="minorEastAsia" w:hAnsiTheme="minorEastAsia" w:eastAsiaTheme="minorEastAsia" w:cstheme="minorEastAsia"/>
                <w:bCs/>
                <w:color w:val="auto"/>
                <w:sz w:val="18"/>
                <w:szCs w:val="18"/>
                <w:lang w:val="en-US" w:eastAsia="zh-CN"/>
              </w:rPr>
            </w:pPr>
            <w:r>
              <w:rPr>
                <w:rFonts w:hint="eastAsia" w:asciiTheme="minorEastAsia" w:hAnsiTheme="minorEastAsia" w:eastAsiaTheme="minorEastAsia" w:cstheme="minorEastAsia"/>
                <w:bCs/>
                <w:color w:val="auto"/>
                <w:sz w:val="18"/>
                <w:szCs w:val="18"/>
                <w:lang w:val="en-US" w:eastAsia="zh-CN"/>
              </w:rPr>
              <w:t>转介内容</w:t>
            </w:r>
          </w:p>
        </w:tc>
        <w:tc>
          <w:tcPr>
            <w:tcW w:w="7725" w:type="dxa"/>
            <w:gridSpan w:val="3"/>
            <w:shd w:val="clear" w:color="auto" w:fill="FFFFFF" w:themeFill="background1"/>
            <w:vAlign w:val="center"/>
          </w:tcPr>
          <w:p w14:paraId="26F5F97D">
            <w:pPr>
              <w:jc w:val="left"/>
              <w:rPr>
                <w:rFonts w:asciiTheme="minorEastAsia" w:hAnsiTheme="minorEastAsia" w:eastAsiaTheme="minorEastAsia" w:cstheme="minorEastAsia"/>
                <w:bCs/>
                <w:color w:val="auto"/>
                <w:sz w:val="18"/>
                <w:szCs w:val="18"/>
              </w:rPr>
            </w:pPr>
            <w:sdt>
              <w:sdtPr>
                <w:rPr>
                  <w:rFonts w:hint="eastAsia" w:asciiTheme="minorEastAsia" w:hAnsiTheme="minorEastAsia" w:eastAsiaTheme="minorEastAsia" w:cstheme="minorEastAsia"/>
                  <w:bCs/>
                  <w:color w:val="auto"/>
                  <w:sz w:val="18"/>
                  <w:szCs w:val="18"/>
                </w:rPr>
                <w:id w:val="147469211"/>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部分转介</w:t>
            </w:r>
            <w:sdt>
              <w:sdtPr>
                <w:rPr>
                  <w:rFonts w:hint="eastAsia" w:asciiTheme="minorEastAsia" w:hAnsiTheme="minorEastAsia" w:eastAsiaTheme="minorEastAsia" w:cstheme="minorEastAsia"/>
                  <w:bCs/>
                  <w:color w:val="auto"/>
                  <w:sz w:val="18"/>
                  <w:szCs w:val="18"/>
                </w:rPr>
                <w:id w:val="147482361"/>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全部转介</w:t>
            </w:r>
            <w:r>
              <w:rPr>
                <w:rFonts w:hint="eastAsia" w:asciiTheme="minorEastAsia" w:hAnsiTheme="minorEastAsia" w:eastAsiaTheme="minorEastAsia" w:cstheme="minorEastAsia"/>
                <w:bCs/>
                <w:color w:val="auto"/>
                <w:sz w:val="18"/>
                <w:szCs w:val="18"/>
                <w:lang w:val="en-US" w:eastAsia="zh-CN"/>
              </w:rPr>
              <w:t xml:space="preserve"> 转介内容：</w:t>
            </w:r>
          </w:p>
        </w:tc>
      </w:tr>
      <w:tr w14:paraId="682A27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jc w:val="center"/>
        </w:trPr>
        <w:tc>
          <w:tcPr>
            <w:tcW w:w="1539" w:type="dxa"/>
            <w:shd w:val="clear" w:color="auto" w:fill="FFFFFF" w:themeFill="background1"/>
            <w:vAlign w:val="center"/>
          </w:tcPr>
          <w:p w14:paraId="463281F3">
            <w:pPr>
              <w:jc w:val="center"/>
              <w:rPr>
                <w:rFonts w:hint="eastAsia"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跟进期限</w:t>
            </w:r>
          </w:p>
        </w:tc>
        <w:tc>
          <w:tcPr>
            <w:tcW w:w="7725" w:type="dxa"/>
            <w:gridSpan w:val="3"/>
            <w:shd w:val="clear" w:color="auto" w:fill="FFFFFF" w:themeFill="background1"/>
            <w:vAlign w:val="center"/>
          </w:tcPr>
          <w:p w14:paraId="0FA7E319">
            <w:pPr>
              <w:jc w:val="left"/>
              <w:rPr>
                <w:rFonts w:hint="default" w:asciiTheme="minorEastAsia" w:hAnsiTheme="minorEastAsia" w:eastAsiaTheme="minorEastAsia" w:cstheme="minorEastAsia"/>
                <w:bCs/>
                <w:color w:val="auto"/>
                <w:sz w:val="18"/>
                <w:szCs w:val="18"/>
                <w:lang w:val="en-US" w:eastAsia="zh-CN"/>
              </w:rPr>
            </w:pPr>
            <w:r>
              <w:rPr>
                <w:rFonts w:hint="eastAsia" w:asciiTheme="minorEastAsia" w:hAnsiTheme="minorEastAsia" w:eastAsiaTheme="minorEastAsia" w:cstheme="minorEastAsia"/>
                <w:bCs/>
                <w:color w:val="auto"/>
                <w:sz w:val="18"/>
                <w:szCs w:val="18"/>
                <w:lang w:val="en-US" w:eastAsia="zh-CN"/>
              </w:rPr>
              <w:t>跟进频次及期限：</w:t>
            </w:r>
          </w:p>
        </w:tc>
      </w:tr>
      <w:tr w14:paraId="2FAE51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jc w:val="center"/>
        </w:trPr>
        <w:tc>
          <w:tcPr>
            <w:tcW w:w="1539" w:type="dxa"/>
            <w:shd w:val="clear" w:color="auto" w:fill="FFFFFF" w:themeFill="background1"/>
            <w:vAlign w:val="center"/>
          </w:tcPr>
          <w:p w14:paraId="3F85E17F">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服务预期结果</w:t>
            </w:r>
          </w:p>
        </w:tc>
        <w:tc>
          <w:tcPr>
            <w:tcW w:w="7725" w:type="dxa"/>
            <w:gridSpan w:val="3"/>
            <w:shd w:val="clear" w:color="auto" w:fill="FFFFFF" w:themeFill="background1"/>
            <w:vAlign w:val="center"/>
          </w:tcPr>
          <w:p w14:paraId="20C385C5">
            <w:pPr>
              <w:jc w:val="center"/>
              <w:rPr>
                <w:rFonts w:asciiTheme="minorEastAsia" w:hAnsiTheme="minorEastAsia" w:eastAsiaTheme="minorEastAsia" w:cstheme="minorEastAsia"/>
                <w:bCs/>
                <w:color w:val="auto"/>
                <w:sz w:val="18"/>
                <w:szCs w:val="18"/>
              </w:rPr>
            </w:pPr>
          </w:p>
        </w:tc>
      </w:tr>
      <w:tr w14:paraId="4CC46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exact"/>
          <w:jc w:val="center"/>
        </w:trPr>
        <w:tc>
          <w:tcPr>
            <w:tcW w:w="1539" w:type="dxa"/>
            <w:shd w:val="clear" w:color="auto" w:fill="FFFFFF" w:themeFill="background1"/>
            <w:vAlign w:val="center"/>
          </w:tcPr>
          <w:p w14:paraId="667D91C3">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原服务人员签名</w:t>
            </w:r>
          </w:p>
        </w:tc>
        <w:tc>
          <w:tcPr>
            <w:tcW w:w="3105" w:type="dxa"/>
            <w:shd w:val="clear" w:color="auto" w:fill="FFFFFF" w:themeFill="background1"/>
            <w:vAlign w:val="center"/>
          </w:tcPr>
          <w:p w14:paraId="12294E95">
            <w:pPr>
              <w:jc w:val="center"/>
              <w:rPr>
                <w:rFonts w:asciiTheme="minorEastAsia" w:hAnsiTheme="minorEastAsia" w:eastAsiaTheme="minorEastAsia" w:cstheme="minorEastAsia"/>
                <w:bCs/>
                <w:color w:val="auto"/>
                <w:sz w:val="18"/>
                <w:szCs w:val="18"/>
              </w:rPr>
            </w:pPr>
          </w:p>
        </w:tc>
        <w:tc>
          <w:tcPr>
            <w:tcW w:w="2506" w:type="dxa"/>
            <w:shd w:val="clear" w:color="auto" w:fill="FFFFFF" w:themeFill="background1"/>
            <w:vAlign w:val="center"/>
          </w:tcPr>
          <w:p w14:paraId="2587785F">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转介服务人员签名</w:t>
            </w:r>
          </w:p>
        </w:tc>
        <w:tc>
          <w:tcPr>
            <w:tcW w:w="2114" w:type="dxa"/>
            <w:shd w:val="clear" w:color="auto" w:fill="FFFFFF" w:themeFill="background1"/>
            <w:vAlign w:val="center"/>
          </w:tcPr>
          <w:p w14:paraId="4772F475">
            <w:pPr>
              <w:jc w:val="center"/>
              <w:rPr>
                <w:rFonts w:asciiTheme="minorEastAsia" w:hAnsiTheme="minorEastAsia" w:eastAsiaTheme="minorEastAsia" w:cstheme="minorEastAsia"/>
                <w:bCs/>
                <w:color w:val="auto"/>
                <w:sz w:val="18"/>
                <w:szCs w:val="18"/>
              </w:rPr>
            </w:pPr>
          </w:p>
        </w:tc>
      </w:tr>
      <w:tr w14:paraId="074007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5" w:hRule="exact"/>
          <w:jc w:val="center"/>
        </w:trPr>
        <w:tc>
          <w:tcPr>
            <w:tcW w:w="1539" w:type="dxa"/>
            <w:shd w:val="clear" w:color="auto" w:fill="FFFFFF" w:themeFill="background1"/>
            <w:vAlign w:val="center"/>
          </w:tcPr>
          <w:p w14:paraId="3000E971">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原服务机构盖章</w:t>
            </w:r>
          </w:p>
        </w:tc>
        <w:tc>
          <w:tcPr>
            <w:tcW w:w="3105" w:type="dxa"/>
            <w:shd w:val="clear" w:color="auto" w:fill="FFFFFF" w:themeFill="background1"/>
            <w:vAlign w:val="center"/>
          </w:tcPr>
          <w:p w14:paraId="3F7E24F8">
            <w:pPr>
              <w:jc w:val="center"/>
              <w:rPr>
                <w:rFonts w:asciiTheme="minorEastAsia" w:hAnsiTheme="minorEastAsia" w:eastAsiaTheme="minorEastAsia" w:cstheme="minorEastAsia"/>
                <w:bCs/>
                <w:color w:val="auto"/>
                <w:sz w:val="18"/>
                <w:szCs w:val="18"/>
              </w:rPr>
            </w:pPr>
          </w:p>
        </w:tc>
        <w:tc>
          <w:tcPr>
            <w:tcW w:w="2506" w:type="dxa"/>
            <w:shd w:val="clear" w:color="auto" w:fill="FFFFFF" w:themeFill="background1"/>
            <w:vAlign w:val="center"/>
          </w:tcPr>
          <w:p w14:paraId="2C40A363">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转介服务机构盖章</w:t>
            </w:r>
          </w:p>
        </w:tc>
        <w:tc>
          <w:tcPr>
            <w:tcW w:w="2114" w:type="dxa"/>
            <w:shd w:val="clear" w:color="auto" w:fill="FFFFFF" w:themeFill="background1"/>
            <w:vAlign w:val="center"/>
          </w:tcPr>
          <w:p w14:paraId="6A8656EA">
            <w:pPr>
              <w:jc w:val="center"/>
              <w:rPr>
                <w:rFonts w:asciiTheme="minorEastAsia" w:hAnsiTheme="minorEastAsia" w:eastAsiaTheme="minorEastAsia" w:cstheme="minorEastAsia"/>
                <w:bCs/>
                <w:color w:val="auto"/>
                <w:sz w:val="18"/>
                <w:szCs w:val="18"/>
              </w:rPr>
            </w:pPr>
          </w:p>
        </w:tc>
      </w:tr>
      <w:tr w14:paraId="1E554A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1539" w:type="dxa"/>
            <w:shd w:val="clear" w:color="auto" w:fill="FFFFFF" w:themeFill="background1"/>
            <w:vAlign w:val="center"/>
          </w:tcPr>
          <w:p w14:paraId="125B7170">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转介日期</w:t>
            </w:r>
          </w:p>
        </w:tc>
        <w:tc>
          <w:tcPr>
            <w:tcW w:w="3105" w:type="dxa"/>
            <w:shd w:val="clear" w:color="auto" w:fill="FFFFFF" w:themeFill="background1"/>
            <w:vAlign w:val="center"/>
          </w:tcPr>
          <w:p w14:paraId="63CBBEBF">
            <w:pPr>
              <w:jc w:val="center"/>
              <w:rPr>
                <w:rFonts w:asciiTheme="minorEastAsia" w:hAnsiTheme="minorEastAsia" w:eastAsiaTheme="minorEastAsia" w:cstheme="minorEastAsia"/>
                <w:bCs/>
                <w:color w:val="auto"/>
                <w:sz w:val="18"/>
                <w:szCs w:val="18"/>
              </w:rPr>
            </w:pPr>
          </w:p>
        </w:tc>
        <w:tc>
          <w:tcPr>
            <w:tcW w:w="2506" w:type="dxa"/>
            <w:shd w:val="clear" w:color="auto" w:fill="FFFFFF" w:themeFill="background1"/>
            <w:vAlign w:val="center"/>
          </w:tcPr>
          <w:p w14:paraId="64C1128E">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接收日期</w:t>
            </w:r>
          </w:p>
        </w:tc>
        <w:tc>
          <w:tcPr>
            <w:tcW w:w="2114" w:type="dxa"/>
            <w:shd w:val="clear" w:color="auto" w:fill="FFFFFF" w:themeFill="background1"/>
            <w:vAlign w:val="center"/>
          </w:tcPr>
          <w:p w14:paraId="39795928">
            <w:pPr>
              <w:jc w:val="center"/>
              <w:rPr>
                <w:rFonts w:asciiTheme="minorEastAsia" w:hAnsiTheme="minorEastAsia" w:eastAsiaTheme="minorEastAsia" w:cstheme="minorEastAsia"/>
                <w:bCs/>
                <w:color w:val="auto"/>
                <w:sz w:val="18"/>
                <w:szCs w:val="18"/>
              </w:rPr>
            </w:pPr>
          </w:p>
        </w:tc>
      </w:tr>
    </w:tbl>
    <w:p w14:paraId="7A2816A9">
      <w:pPr>
        <w:jc w:val="left"/>
        <w:rPr>
          <w:color w:val="auto"/>
        </w:rPr>
      </w:pPr>
      <w:r>
        <w:rPr>
          <w:rFonts w:hint="eastAsia"/>
          <w:color w:val="auto"/>
        </w:rPr>
        <w:br w:type="page"/>
      </w:r>
    </w:p>
    <w:p w14:paraId="2AF29651">
      <w:pPr>
        <w:pStyle w:val="39"/>
        <w:numPr>
          <w:ilvl w:val="0"/>
          <w:numId w:val="0"/>
        </w:numPr>
        <w:tabs>
          <w:tab w:val="left" w:pos="360"/>
          <w:tab w:val="left" w:pos="6405"/>
        </w:tabs>
        <w:spacing w:before="0" w:after="0"/>
        <w:jc w:val="center"/>
        <w:rPr>
          <w:color w:val="auto"/>
        </w:rPr>
      </w:pPr>
      <w:bookmarkStart w:id="206" w:name="_Toc4258"/>
      <w:bookmarkStart w:id="207" w:name="_Toc13754"/>
      <w:r>
        <w:rPr>
          <w:rFonts w:hint="eastAsia"/>
          <w:color w:val="auto"/>
        </w:rPr>
        <w:t>附 录 J</w:t>
      </w:r>
      <w:bookmarkEnd w:id="206"/>
      <w:bookmarkEnd w:id="207"/>
    </w:p>
    <w:p w14:paraId="531A2D9F">
      <w:pPr>
        <w:widowControl/>
        <w:jc w:val="center"/>
        <w:rPr>
          <w:rFonts w:ascii="黑体" w:hAnsi="黑体" w:eastAsia="黑体" w:cs="黑体"/>
          <w:color w:val="auto"/>
          <w:kern w:val="0"/>
        </w:rPr>
      </w:pPr>
      <w:r>
        <w:rPr>
          <w:rFonts w:hint="eastAsia" w:ascii="黑体" w:hAnsi="黑体" w:eastAsia="黑体" w:cs="黑体"/>
          <w:color w:val="auto"/>
          <w:kern w:val="0"/>
        </w:rPr>
        <w:t>（资料性）</w:t>
      </w:r>
    </w:p>
    <w:p w14:paraId="6C9A4823">
      <w:pPr>
        <w:widowControl/>
        <w:jc w:val="center"/>
        <w:rPr>
          <w:rFonts w:ascii="黑体" w:hAnsi="黑体" w:eastAsia="黑体" w:cs="黑体"/>
          <w:color w:val="auto"/>
          <w:kern w:val="0"/>
        </w:rPr>
      </w:pPr>
      <w:r>
        <w:rPr>
          <w:rFonts w:ascii="黑体" w:hAnsi="黑体" w:eastAsia="黑体" w:cs="黑体"/>
          <w:color w:val="auto"/>
          <w:kern w:val="0"/>
        </w:rPr>
        <w:t>个案移交</w:t>
      </w:r>
      <w:r>
        <w:rPr>
          <w:rFonts w:hint="eastAsia" w:ascii="黑体" w:hAnsi="黑体" w:eastAsia="黑体" w:cs="黑体"/>
          <w:color w:val="auto"/>
          <w:kern w:val="0"/>
        </w:rPr>
        <w:t>表</w:t>
      </w:r>
    </w:p>
    <w:p w14:paraId="5F3064AE">
      <w:pPr>
        <w:widowControl/>
        <w:spacing w:before="156" w:beforeLines="50" w:after="156" w:afterLines="50"/>
        <w:ind w:firstLine="489" w:firstLineChars="233"/>
        <w:jc w:val="left"/>
        <w:rPr>
          <w:rFonts w:hAnsi="黑体" w:cs="黑体"/>
          <w:color w:val="auto"/>
          <w:kern w:val="0"/>
          <w:szCs w:val="21"/>
        </w:rPr>
      </w:pPr>
      <w:r>
        <w:rPr>
          <w:rFonts w:hint="eastAsia" w:ascii="宋体" w:hAnsi="宋体" w:eastAsia="宋体" w:cs="宋体"/>
          <w:color w:val="auto"/>
          <w:kern w:val="0"/>
          <w:szCs w:val="21"/>
        </w:rPr>
        <w:t>表J.1 规定了文件中使用的个案移交表。</w:t>
      </w:r>
    </w:p>
    <w:p w14:paraId="4AA751BC">
      <w:pPr>
        <w:widowControl/>
        <w:spacing w:before="156" w:beforeLines="50" w:after="156" w:afterLines="50"/>
        <w:jc w:val="center"/>
        <w:rPr>
          <w:rFonts w:ascii="宋体" w:hAnsi="宋体"/>
          <w:b/>
          <w:color w:val="auto"/>
          <w:sz w:val="36"/>
          <w:szCs w:val="36"/>
        </w:rPr>
      </w:pPr>
      <w:r>
        <w:rPr>
          <w:rFonts w:hint="eastAsia" w:ascii="黑体" w:hAnsi="黑体" w:eastAsia="黑体" w:cs="黑体"/>
          <w:color w:val="auto"/>
          <w:kern w:val="0"/>
          <w:sz w:val="18"/>
          <w:szCs w:val="18"/>
        </w:rPr>
        <w:t>表J 个案移交表</w:t>
      </w:r>
    </w:p>
    <w:tbl>
      <w:tblPr>
        <w:tblStyle w:val="16"/>
        <w:tblW w:w="960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hemeFill="background1"/>
        <w:tblLayout w:type="fixed"/>
        <w:tblCellMar>
          <w:top w:w="0" w:type="dxa"/>
          <w:left w:w="108" w:type="dxa"/>
          <w:bottom w:w="0" w:type="dxa"/>
          <w:right w:w="108" w:type="dxa"/>
        </w:tblCellMar>
      </w:tblPr>
      <w:tblGrid>
        <w:gridCol w:w="1539"/>
        <w:gridCol w:w="3260"/>
        <w:gridCol w:w="2351"/>
        <w:gridCol w:w="2453"/>
      </w:tblGrid>
      <w:tr w14:paraId="11ED38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hemeFill="background1"/>
          <w:tblCellMar>
            <w:top w:w="0" w:type="dxa"/>
            <w:left w:w="108" w:type="dxa"/>
            <w:bottom w:w="0" w:type="dxa"/>
            <w:right w:w="108" w:type="dxa"/>
          </w:tblCellMar>
        </w:tblPrEx>
        <w:trPr>
          <w:jc w:val="center"/>
        </w:trPr>
        <w:tc>
          <w:tcPr>
            <w:tcW w:w="4799" w:type="dxa"/>
            <w:gridSpan w:val="2"/>
            <w:shd w:val="clear" w:color="auto" w:fill="FFFFFF" w:themeFill="background1"/>
            <w:vAlign w:val="center"/>
          </w:tcPr>
          <w:p w14:paraId="5E4805A5">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档案编号（需转介的机构）：</w:t>
            </w:r>
          </w:p>
        </w:tc>
        <w:tc>
          <w:tcPr>
            <w:tcW w:w="4804" w:type="dxa"/>
            <w:gridSpan w:val="2"/>
            <w:shd w:val="clear" w:color="auto" w:fill="FFFFFF" w:themeFill="background1"/>
            <w:vAlign w:val="center"/>
          </w:tcPr>
          <w:p w14:paraId="464DC5D2">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被移交服务的人是否同意/同意此次移交：</w:t>
            </w:r>
          </w:p>
          <w:p w14:paraId="6BE8C13F">
            <w:pPr>
              <w:jc w:val="left"/>
              <w:rPr>
                <w:rFonts w:asciiTheme="minorEastAsia" w:hAnsiTheme="minorEastAsia" w:eastAsiaTheme="minorEastAsia" w:cstheme="minorEastAsia"/>
                <w:bCs/>
                <w:color w:val="auto"/>
                <w:sz w:val="18"/>
                <w:szCs w:val="18"/>
              </w:rPr>
            </w:pPr>
            <w:sdt>
              <w:sdtPr>
                <w:rPr>
                  <w:rFonts w:hint="eastAsia" w:asciiTheme="minorEastAsia" w:hAnsiTheme="minorEastAsia" w:eastAsiaTheme="minorEastAsia" w:cstheme="minorEastAsia"/>
                  <w:bCs/>
                  <w:color w:val="auto"/>
                  <w:sz w:val="18"/>
                  <w:szCs w:val="18"/>
                </w:rPr>
                <w:id w:val="147464627"/>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是        </w:t>
            </w:r>
            <w:sdt>
              <w:sdtPr>
                <w:rPr>
                  <w:rFonts w:hint="eastAsia" w:asciiTheme="minorEastAsia" w:hAnsiTheme="minorEastAsia" w:eastAsiaTheme="minorEastAsia" w:cstheme="minorEastAsia"/>
                  <w:bCs/>
                  <w:color w:val="auto"/>
                  <w:sz w:val="18"/>
                  <w:szCs w:val="18"/>
                </w:rPr>
                <w:id w:val="147483174"/>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否，请说明</w:t>
            </w:r>
          </w:p>
        </w:tc>
      </w:tr>
      <w:tr w14:paraId="548AC1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jc w:val="center"/>
        </w:trPr>
        <w:tc>
          <w:tcPr>
            <w:tcW w:w="4799" w:type="dxa"/>
            <w:gridSpan w:val="2"/>
            <w:shd w:val="clear" w:color="auto" w:fill="FFFFFF" w:themeFill="background1"/>
            <w:vAlign w:val="center"/>
          </w:tcPr>
          <w:p w14:paraId="6669726D">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移交日期：</w:t>
            </w:r>
          </w:p>
        </w:tc>
        <w:tc>
          <w:tcPr>
            <w:tcW w:w="4804" w:type="dxa"/>
            <w:gridSpan w:val="2"/>
            <w:shd w:val="clear" w:color="auto" w:fill="FFFFFF" w:themeFill="background1"/>
            <w:vAlign w:val="center"/>
          </w:tcPr>
          <w:p w14:paraId="22EB5EAC">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移交类型：</w:t>
            </w:r>
            <w:sdt>
              <w:sdtPr>
                <w:rPr>
                  <w:rFonts w:hint="eastAsia" w:asciiTheme="minorEastAsia" w:hAnsiTheme="minorEastAsia" w:eastAsiaTheme="minorEastAsia" w:cstheme="minorEastAsia"/>
                  <w:bCs/>
                  <w:color w:val="auto"/>
                  <w:sz w:val="18"/>
                  <w:szCs w:val="18"/>
                </w:rPr>
                <w:id w:val="147463332"/>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内部        </w:t>
            </w:r>
            <w:sdt>
              <w:sdtPr>
                <w:rPr>
                  <w:rFonts w:hint="eastAsia" w:asciiTheme="minorEastAsia" w:hAnsiTheme="minorEastAsia" w:eastAsiaTheme="minorEastAsia" w:cstheme="minorEastAsia"/>
                  <w:bCs/>
                  <w:color w:val="auto"/>
                  <w:sz w:val="18"/>
                  <w:szCs w:val="18"/>
                </w:rPr>
                <w:id w:val="147462072"/>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外部</w:t>
            </w:r>
          </w:p>
        </w:tc>
      </w:tr>
      <w:tr w14:paraId="107AFB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799" w:type="dxa"/>
            <w:gridSpan w:val="2"/>
            <w:shd w:val="clear" w:color="auto" w:fill="FFFFFF" w:themeFill="background1"/>
            <w:vAlign w:val="top"/>
          </w:tcPr>
          <w:p w14:paraId="29E57D95">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响应优先级：</w:t>
            </w:r>
          </w:p>
          <w:p w14:paraId="26F99944">
            <w:pPr>
              <w:jc w:val="left"/>
              <w:rPr>
                <w:rFonts w:asciiTheme="minorEastAsia" w:hAnsiTheme="minorEastAsia" w:eastAsiaTheme="minorEastAsia" w:cstheme="minorEastAsia"/>
                <w:bCs/>
                <w:color w:val="auto"/>
                <w:sz w:val="18"/>
                <w:szCs w:val="18"/>
              </w:rPr>
            </w:pPr>
            <w:sdt>
              <w:sdtPr>
                <w:rPr>
                  <w:rFonts w:hint="eastAsia" w:asciiTheme="minorEastAsia" w:hAnsiTheme="minorEastAsia" w:eastAsiaTheme="minorEastAsia" w:cstheme="minorEastAsia"/>
                  <w:bCs/>
                  <w:color w:val="auto"/>
                  <w:sz w:val="18"/>
                  <w:szCs w:val="18"/>
                </w:rPr>
                <w:id w:val="147477945"/>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高，24小时</w:t>
            </w:r>
            <w:r>
              <w:rPr>
                <w:rFonts w:hint="eastAsia" w:asciiTheme="minorEastAsia" w:hAnsiTheme="minorEastAsia" w:eastAsiaTheme="minorEastAsia" w:cstheme="minorEastAsia"/>
                <w:bCs/>
                <w:color w:val="auto"/>
                <w:sz w:val="18"/>
                <w:szCs w:val="18"/>
                <w:lang w:val="en-US" w:eastAsia="zh-CN"/>
              </w:rPr>
              <w:t xml:space="preserve">  </w:t>
            </w:r>
            <w:sdt>
              <w:sdtPr>
                <w:rPr>
                  <w:rFonts w:hint="eastAsia" w:asciiTheme="minorEastAsia" w:hAnsiTheme="minorEastAsia" w:eastAsiaTheme="minorEastAsia" w:cstheme="minorEastAsia"/>
                  <w:bCs/>
                  <w:color w:val="auto"/>
                  <w:sz w:val="18"/>
                  <w:szCs w:val="18"/>
                </w:rPr>
                <w:id w:val="147470481"/>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中，3天内</w:t>
            </w:r>
            <w:r>
              <w:rPr>
                <w:rFonts w:hint="eastAsia" w:asciiTheme="minorEastAsia" w:hAnsiTheme="minorEastAsia" w:eastAsiaTheme="minorEastAsia" w:cstheme="minorEastAsia"/>
                <w:bCs/>
                <w:color w:val="auto"/>
                <w:sz w:val="18"/>
                <w:szCs w:val="18"/>
                <w:lang w:val="en-US" w:eastAsia="zh-CN"/>
              </w:rPr>
              <w:t xml:space="preserve">  </w:t>
            </w:r>
            <w:sdt>
              <w:sdtPr>
                <w:rPr>
                  <w:rFonts w:hint="eastAsia" w:asciiTheme="minorEastAsia" w:hAnsiTheme="minorEastAsia" w:eastAsiaTheme="minorEastAsia" w:cstheme="minorEastAsia"/>
                  <w:bCs/>
                  <w:color w:val="auto"/>
                  <w:sz w:val="18"/>
                  <w:szCs w:val="18"/>
                </w:rPr>
                <w:id w:val="147460995"/>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低，1周内</w:t>
            </w:r>
          </w:p>
        </w:tc>
        <w:tc>
          <w:tcPr>
            <w:tcW w:w="4804" w:type="dxa"/>
            <w:gridSpan w:val="2"/>
            <w:shd w:val="clear" w:color="auto" w:fill="FFFFFF" w:themeFill="background1"/>
            <w:vAlign w:val="top"/>
          </w:tcPr>
          <w:p w14:paraId="4AF5B3CF">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转介方式：</w:t>
            </w:r>
          </w:p>
          <w:p w14:paraId="031E20D6">
            <w:pPr>
              <w:jc w:val="left"/>
              <w:rPr>
                <w:rFonts w:asciiTheme="minorEastAsia" w:hAnsiTheme="minorEastAsia" w:eastAsiaTheme="minorEastAsia" w:cstheme="minorEastAsia"/>
                <w:bCs/>
                <w:color w:val="auto"/>
                <w:sz w:val="18"/>
                <w:szCs w:val="18"/>
              </w:rPr>
            </w:pPr>
            <w:sdt>
              <w:sdtPr>
                <w:rPr>
                  <w:rFonts w:hint="eastAsia" w:asciiTheme="minorEastAsia" w:hAnsiTheme="minorEastAsia" w:eastAsiaTheme="minorEastAsia" w:cstheme="minorEastAsia"/>
                  <w:bCs/>
                  <w:color w:val="auto"/>
                  <w:sz w:val="18"/>
                  <w:szCs w:val="18"/>
                </w:rPr>
                <w:id w:val="147482641"/>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电话</w:t>
            </w:r>
            <w:r>
              <w:rPr>
                <w:rFonts w:hint="eastAsia" w:asciiTheme="minorEastAsia" w:hAnsiTheme="minorEastAsia" w:eastAsiaTheme="minorEastAsia" w:cstheme="minorEastAsia"/>
                <w:bCs/>
                <w:color w:val="auto"/>
                <w:sz w:val="18"/>
                <w:szCs w:val="18"/>
                <w:lang w:val="en-US" w:eastAsia="zh-CN"/>
              </w:rPr>
              <w:t xml:space="preserve">  </w:t>
            </w:r>
            <w:sdt>
              <w:sdtPr>
                <w:rPr>
                  <w:rFonts w:hint="eastAsia" w:asciiTheme="minorEastAsia" w:hAnsiTheme="minorEastAsia" w:eastAsiaTheme="minorEastAsia" w:cstheme="minorEastAsia"/>
                  <w:bCs/>
                  <w:color w:val="auto"/>
                  <w:sz w:val="18"/>
                  <w:szCs w:val="18"/>
                </w:rPr>
                <w:id w:val="147466958"/>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邮件</w:t>
            </w:r>
            <w:r>
              <w:rPr>
                <w:rFonts w:hint="eastAsia" w:asciiTheme="minorEastAsia" w:hAnsiTheme="minorEastAsia" w:eastAsiaTheme="minorEastAsia" w:cstheme="minorEastAsia"/>
                <w:bCs/>
                <w:color w:val="auto"/>
                <w:sz w:val="18"/>
                <w:szCs w:val="18"/>
                <w:lang w:val="en-US" w:eastAsia="zh-CN"/>
              </w:rPr>
              <w:t xml:space="preserve">  </w:t>
            </w:r>
            <w:sdt>
              <w:sdtPr>
                <w:rPr>
                  <w:rFonts w:hint="eastAsia" w:asciiTheme="minorEastAsia" w:hAnsiTheme="minorEastAsia" w:eastAsiaTheme="minorEastAsia" w:cstheme="minorEastAsia"/>
                  <w:bCs/>
                  <w:color w:val="auto"/>
                  <w:sz w:val="18"/>
                  <w:szCs w:val="18"/>
                </w:rPr>
                <w:id w:val="147460017"/>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当面</w:t>
            </w:r>
            <w:r>
              <w:rPr>
                <w:rFonts w:hint="eastAsia" w:asciiTheme="minorEastAsia" w:hAnsiTheme="minorEastAsia" w:eastAsiaTheme="minorEastAsia" w:cstheme="minorEastAsia"/>
                <w:bCs/>
                <w:color w:val="auto"/>
                <w:sz w:val="18"/>
                <w:szCs w:val="18"/>
                <w:lang w:val="en-US" w:eastAsia="zh-CN"/>
              </w:rPr>
              <w:t xml:space="preserve">  </w:t>
            </w:r>
            <w:sdt>
              <w:sdtPr>
                <w:rPr>
                  <w:rFonts w:hint="eastAsia" w:asciiTheme="minorEastAsia" w:hAnsiTheme="minorEastAsia" w:eastAsiaTheme="minorEastAsia" w:cstheme="minorEastAsia"/>
                  <w:bCs/>
                  <w:color w:val="auto"/>
                  <w:sz w:val="18"/>
                  <w:szCs w:val="18"/>
                </w:rPr>
                <w:id w:val="147476169"/>
                <w14:checkbox>
                  <w14:checked w14:val="0"/>
                  <w14:checkedState w14:val="2612" w14:font="MS Gothic"/>
                  <w14:uncheckedState w14:val="2610" w14:font="MS Gothic"/>
                </w14:checkbox>
              </w:sdtPr>
              <w:sdtEndPr>
                <w:rPr>
                  <w:rFonts w:hint="eastAsia" w:asciiTheme="minorEastAsia" w:hAnsiTheme="minorEastAsia" w:eastAsiaTheme="minorEastAsia" w:cstheme="minorEastAsia"/>
                  <w:bCs/>
                  <w:color w:val="auto"/>
                  <w:sz w:val="18"/>
                  <w:szCs w:val="18"/>
                </w:rPr>
              </w:sdtEndPr>
              <w:sdtContent>
                <w:r>
                  <w:rPr>
                    <w:rFonts w:hint="eastAsia" w:asciiTheme="minorEastAsia" w:hAnsiTheme="minorEastAsia" w:eastAsiaTheme="minorEastAsia" w:cstheme="minorEastAsia"/>
                    <w:bCs/>
                    <w:color w:val="auto"/>
                    <w:sz w:val="18"/>
                    <w:szCs w:val="18"/>
                  </w:rPr>
                  <w:t>☐</w:t>
                </w:r>
              </w:sdtContent>
            </w:sdt>
            <w:r>
              <w:rPr>
                <w:rFonts w:hint="eastAsia" w:asciiTheme="minorEastAsia" w:hAnsiTheme="minorEastAsia" w:eastAsiaTheme="minorEastAsia" w:cstheme="minorEastAsia"/>
                <w:bCs/>
                <w:color w:val="auto"/>
                <w:sz w:val="18"/>
                <w:szCs w:val="18"/>
              </w:rPr>
              <w:t xml:space="preserve"> 电子</w:t>
            </w:r>
          </w:p>
        </w:tc>
      </w:tr>
      <w:tr w14:paraId="6DCA2B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jc w:val="center"/>
        </w:trPr>
        <w:tc>
          <w:tcPr>
            <w:tcW w:w="4799" w:type="dxa"/>
            <w:gridSpan w:val="2"/>
            <w:shd w:val="clear" w:color="auto" w:fill="FFFFFF" w:themeFill="background1"/>
          </w:tcPr>
          <w:p w14:paraId="2268207D">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由谁移交</w:t>
            </w:r>
          </w:p>
        </w:tc>
        <w:tc>
          <w:tcPr>
            <w:tcW w:w="4804" w:type="dxa"/>
            <w:gridSpan w:val="2"/>
            <w:shd w:val="clear" w:color="auto" w:fill="FFFFFF" w:themeFill="background1"/>
          </w:tcPr>
          <w:p w14:paraId="47B89528">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移交至谁</w:t>
            </w:r>
          </w:p>
        </w:tc>
      </w:tr>
      <w:tr w14:paraId="06DE1D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4799" w:type="dxa"/>
            <w:gridSpan w:val="2"/>
            <w:shd w:val="clear" w:color="auto" w:fill="FFFFFF" w:themeFill="background1"/>
            <w:vAlign w:val="center"/>
          </w:tcPr>
          <w:p w14:paraId="56E2215D">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姓名：</w:t>
            </w:r>
          </w:p>
        </w:tc>
        <w:tc>
          <w:tcPr>
            <w:tcW w:w="4804" w:type="dxa"/>
            <w:gridSpan w:val="2"/>
            <w:shd w:val="clear" w:color="auto" w:fill="FFFFFF" w:themeFill="background1"/>
            <w:vAlign w:val="center"/>
          </w:tcPr>
          <w:p w14:paraId="7194EC12">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姓名：</w:t>
            </w:r>
          </w:p>
        </w:tc>
      </w:tr>
      <w:tr w14:paraId="201044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4799" w:type="dxa"/>
            <w:gridSpan w:val="2"/>
            <w:shd w:val="clear" w:color="auto" w:fill="FFFFFF" w:themeFill="background1"/>
            <w:vAlign w:val="center"/>
          </w:tcPr>
          <w:p w14:paraId="7C83E96B">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机构：</w:t>
            </w:r>
          </w:p>
        </w:tc>
        <w:tc>
          <w:tcPr>
            <w:tcW w:w="4804" w:type="dxa"/>
            <w:gridSpan w:val="2"/>
            <w:shd w:val="clear" w:color="auto" w:fill="FFFFFF" w:themeFill="background1"/>
            <w:vAlign w:val="center"/>
          </w:tcPr>
          <w:p w14:paraId="092A3CE0">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机构：</w:t>
            </w:r>
          </w:p>
        </w:tc>
      </w:tr>
      <w:tr w14:paraId="4FBDE9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4799" w:type="dxa"/>
            <w:gridSpan w:val="2"/>
            <w:shd w:val="clear" w:color="auto" w:fill="FFFFFF" w:themeFill="background1"/>
            <w:vAlign w:val="center"/>
          </w:tcPr>
          <w:p w14:paraId="388F0EB6">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职务：</w:t>
            </w:r>
          </w:p>
        </w:tc>
        <w:tc>
          <w:tcPr>
            <w:tcW w:w="4804" w:type="dxa"/>
            <w:gridSpan w:val="2"/>
            <w:shd w:val="clear" w:color="auto" w:fill="FFFFFF" w:themeFill="background1"/>
            <w:vAlign w:val="center"/>
          </w:tcPr>
          <w:p w14:paraId="1B7040E9">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职务：</w:t>
            </w:r>
          </w:p>
        </w:tc>
      </w:tr>
      <w:tr w14:paraId="474392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4799" w:type="dxa"/>
            <w:gridSpan w:val="2"/>
            <w:shd w:val="clear" w:color="auto" w:fill="FFFFFF" w:themeFill="background1"/>
            <w:vAlign w:val="center"/>
          </w:tcPr>
          <w:p w14:paraId="2CC5010E">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电话：</w:t>
            </w:r>
          </w:p>
        </w:tc>
        <w:tc>
          <w:tcPr>
            <w:tcW w:w="4804" w:type="dxa"/>
            <w:gridSpan w:val="2"/>
            <w:shd w:val="clear" w:color="auto" w:fill="FFFFFF" w:themeFill="background1"/>
            <w:vAlign w:val="center"/>
          </w:tcPr>
          <w:p w14:paraId="6BDDA8D7">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电话：</w:t>
            </w:r>
          </w:p>
        </w:tc>
      </w:tr>
      <w:tr w14:paraId="785B0D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4799" w:type="dxa"/>
            <w:gridSpan w:val="2"/>
            <w:shd w:val="clear" w:color="auto" w:fill="FFFFFF" w:themeFill="background1"/>
            <w:vAlign w:val="center"/>
          </w:tcPr>
          <w:p w14:paraId="7E45B323">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邮件：</w:t>
            </w:r>
          </w:p>
        </w:tc>
        <w:tc>
          <w:tcPr>
            <w:tcW w:w="4804" w:type="dxa"/>
            <w:gridSpan w:val="2"/>
            <w:shd w:val="clear" w:color="auto" w:fill="FFFFFF" w:themeFill="background1"/>
            <w:vAlign w:val="center"/>
          </w:tcPr>
          <w:p w14:paraId="63C2CC0B">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邮件：</w:t>
            </w:r>
          </w:p>
        </w:tc>
      </w:tr>
      <w:tr w14:paraId="1C92F5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4799" w:type="dxa"/>
            <w:gridSpan w:val="2"/>
            <w:shd w:val="clear" w:color="auto" w:fill="FFFFFF" w:themeFill="background1"/>
            <w:vAlign w:val="center"/>
          </w:tcPr>
          <w:p w14:paraId="7BB5756B">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地址：</w:t>
            </w:r>
          </w:p>
        </w:tc>
        <w:tc>
          <w:tcPr>
            <w:tcW w:w="4804" w:type="dxa"/>
            <w:gridSpan w:val="2"/>
            <w:shd w:val="clear" w:color="auto" w:fill="FFFFFF" w:themeFill="background1"/>
            <w:vAlign w:val="center"/>
          </w:tcPr>
          <w:p w14:paraId="2B15D755">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地址：</w:t>
            </w:r>
          </w:p>
        </w:tc>
      </w:tr>
      <w:tr w14:paraId="454377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jc w:val="center"/>
        </w:trPr>
        <w:tc>
          <w:tcPr>
            <w:tcW w:w="1539" w:type="dxa"/>
            <w:shd w:val="clear" w:color="auto" w:fill="FFFFFF" w:themeFill="background1"/>
            <w:vAlign w:val="center"/>
          </w:tcPr>
          <w:p w14:paraId="602BC645">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服务对象姓名</w:t>
            </w:r>
          </w:p>
        </w:tc>
        <w:tc>
          <w:tcPr>
            <w:tcW w:w="3260" w:type="dxa"/>
            <w:shd w:val="clear" w:color="auto" w:fill="FFFFFF" w:themeFill="background1"/>
            <w:vAlign w:val="center"/>
          </w:tcPr>
          <w:p w14:paraId="2E6AC0B4">
            <w:pPr>
              <w:jc w:val="center"/>
              <w:rPr>
                <w:rFonts w:asciiTheme="minorEastAsia" w:hAnsiTheme="minorEastAsia" w:eastAsiaTheme="minorEastAsia" w:cstheme="minorEastAsia"/>
                <w:bCs/>
                <w:color w:val="auto"/>
                <w:sz w:val="18"/>
                <w:szCs w:val="18"/>
              </w:rPr>
            </w:pPr>
          </w:p>
        </w:tc>
        <w:tc>
          <w:tcPr>
            <w:tcW w:w="2351" w:type="dxa"/>
            <w:shd w:val="clear" w:color="auto" w:fill="FFFFFF" w:themeFill="background1"/>
            <w:vAlign w:val="center"/>
          </w:tcPr>
          <w:p w14:paraId="6D390CE2">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服务对象性别</w:t>
            </w:r>
          </w:p>
        </w:tc>
        <w:tc>
          <w:tcPr>
            <w:tcW w:w="2453" w:type="dxa"/>
            <w:shd w:val="clear" w:color="auto" w:fill="FFFFFF" w:themeFill="background1"/>
            <w:vAlign w:val="center"/>
          </w:tcPr>
          <w:p w14:paraId="233A2A37">
            <w:pPr>
              <w:jc w:val="center"/>
              <w:rPr>
                <w:rFonts w:asciiTheme="minorEastAsia" w:hAnsiTheme="minorEastAsia" w:eastAsiaTheme="minorEastAsia" w:cstheme="minorEastAsia"/>
                <w:bCs/>
                <w:color w:val="auto"/>
                <w:sz w:val="18"/>
                <w:szCs w:val="18"/>
              </w:rPr>
            </w:pPr>
          </w:p>
        </w:tc>
      </w:tr>
      <w:tr w14:paraId="445AAD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1539" w:type="dxa"/>
            <w:shd w:val="clear" w:color="auto" w:fill="FFFFFF" w:themeFill="background1"/>
            <w:vAlign w:val="center"/>
          </w:tcPr>
          <w:p w14:paraId="5299D8C9">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此前个案编号</w:t>
            </w:r>
          </w:p>
        </w:tc>
        <w:tc>
          <w:tcPr>
            <w:tcW w:w="3260" w:type="dxa"/>
            <w:shd w:val="clear" w:color="auto" w:fill="FFFFFF" w:themeFill="background1"/>
            <w:vAlign w:val="center"/>
          </w:tcPr>
          <w:p w14:paraId="30E49469">
            <w:pPr>
              <w:jc w:val="center"/>
              <w:rPr>
                <w:rFonts w:asciiTheme="minorEastAsia" w:hAnsiTheme="minorEastAsia" w:eastAsiaTheme="minorEastAsia" w:cstheme="minorEastAsia"/>
                <w:bCs/>
                <w:i/>
                <w:color w:val="auto"/>
                <w:sz w:val="18"/>
                <w:szCs w:val="18"/>
              </w:rPr>
            </w:pPr>
          </w:p>
        </w:tc>
        <w:tc>
          <w:tcPr>
            <w:tcW w:w="2351" w:type="dxa"/>
            <w:shd w:val="clear" w:color="auto" w:fill="FFFFFF" w:themeFill="background1"/>
            <w:vAlign w:val="center"/>
          </w:tcPr>
          <w:p w14:paraId="4D88B7C0">
            <w:pPr>
              <w:jc w:val="center"/>
              <w:rPr>
                <w:rFonts w:asciiTheme="minorEastAsia" w:hAnsiTheme="minorEastAsia" w:eastAsiaTheme="minorEastAsia" w:cstheme="minorEastAsia"/>
                <w:bCs/>
                <w:i/>
                <w:color w:val="auto"/>
                <w:sz w:val="18"/>
                <w:szCs w:val="18"/>
              </w:rPr>
            </w:pPr>
            <w:r>
              <w:rPr>
                <w:rFonts w:hint="eastAsia" w:asciiTheme="minorEastAsia" w:hAnsiTheme="minorEastAsia" w:eastAsiaTheme="minorEastAsia" w:cstheme="minorEastAsia"/>
                <w:bCs/>
                <w:color w:val="auto"/>
                <w:sz w:val="18"/>
                <w:szCs w:val="18"/>
              </w:rPr>
              <w:t>服务对象身份证号</w:t>
            </w:r>
          </w:p>
        </w:tc>
        <w:tc>
          <w:tcPr>
            <w:tcW w:w="2453" w:type="dxa"/>
            <w:shd w:val="clear" w:color="auto" w:fill="FFFFFF" w:themeFill="background1"/>
            <w:vAlign w:val="center"/>
          </w:tcPr>
          <w:p w14:paraId="2EFCEE01">
            <w:pPr>
              <w:jc w:val="center"/>
              <w:rPr>
                <w:rFonts w:asciiTheme="minorEastAsia" w:hAnsiTheme="minorEastAsia" w:eastAsiaTheme="minorEastAsia" w:cstheme="minorEastAsia"/>
                <w:bCs/>
                <w:i/>
                <w:color w:val="auto"/>
                <w:sz w:val="18"/>
                <w:szCs w:val="18"/>
              </w:rPr>
            </w:pPr>
          </w:p>
        </w:tc>
      </w:tr>
      <w:tr w14:paraId="64BFE5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jc w:val="center"/>
        </w:trPr>
        <w:tc>
          <w:tcPr>
            <w:tcW w:w="1539" w:type="dxa"/>
            <w:shd w:val="clear" w:color="auto" w:fill="FFFFFF" w:themeFill="background1"/>
            <w:vAlign w:val="center"/>
          </w:tcPr>
          <w:p w14:paraId="4629F0B9">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移交原因</w:t>
            </w:r>
          </w:p>
        </w:tc>
        <w:tc>
          <w:tcPr>
            <w:tcW w:w="8064" w:type="dxa"/>
            <w:gridSpan w:val="3"/>
            <w:shd w:val="clear" w:color="auto" w:fill="FFFFFF" w:themeFill="background1"/>
            <w:vAlign w:val="center"/>
          </w:tcPr>
          <w:p w14:paraId="6F87741A">
            <w:pPr>
              <w:jc w:val="center"/>
              <w:rPr>
                <w:rFonts w:asciiTheme="minorEastAsia" w:hAnsiTheme="minorEastAsia" w:eastAsiaTheme="minorEastAsia" w:cstheme="minorEastAsia"/>
                <w:bCs/>
                <w:color w:val="auto"/>
                <w:sz w:val="18"/>
                <w:szCs w:val="18"/>
              </w:rPr>
            </w:pPr>
          </w:p>
        </w:tc>
      </w:tr>
      <w:tr w14:paraId="24D33C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5" w:hRule="atLeast"/>
          <w:jc w:val="center"/>
        </w:trPr>
        <w:tc>
          <w:tcPr>
            <w:tcW w:w="1539" w:type="dxa"/>
            <w:shd w:val="clear" w:color="auto" w:fill="FFFFFF" w:themeFill="background1"/>
            <w:vAlign w:val="center"/>
          </w:tcPr>
          <w:p w14:paraId="7D2BF5B2">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服务预期结果</w:t>
            </w:r>
          </w:p>
        </w:tc>
        <w:tc>
          <w:tcPr>
            <w:tcW w:w="8064" w:type="dxa"/>
            <w:gridSpan w:val="3"/>
            <w:shd w:val="clear" w:color="auto" w:fill="FFFFFF" w:themeFill="background1"/>
            <w:vAlign w:val="center"/>
          </w:tcPr>
          <w:p w14:paraId="20FFA76B">
            <w:pPr>
              <w:jc w:val="center"/>
              <w:rPr>
                <w:rFonts w:asciiTheme="minorEastAsia" w:hAnsiTheme="minorEastAsia" w:eastAsiaTheme="minorEastAsia" w:cstheme="minorEastAsia"/>
                <w:bCs/>
                <w:color w:val="auto"/>
                <w:sz w:val="18"/>
                <w:szCs w:val="18"/>
              </w:rPr>
            </w:pPr>
          </w:p>
        </w:tc>
      </w:tr>
      <w:tr w14:paraId="603AFF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exact"/>
          <w:jc w:val="center"/>
        </w:trPr>
        <w:tc>
          <w:tcPr>
            <w:tcW w:w="1539" w:type="dxa"/>
            <w:shd w:val="clear" w:color="auto" w:fill="FFFFFF" w:themeFill="background1"/>
            <w:vAlign w:val="center"/>
          </w:tcPr>
          <w:p w14:paraId="641F3D72">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原服务人员签名</w:t>
            </w:r>
          </w:p>
        </w:tc>
        <w:tc>
          <w:tcPr>
            <w:tcW w:w="3260" w:type="dxa"/>
            <w:shd w:val="clear" w:color="auto" w:fill="FFFFFF" w:themeFill="background1"/>
            <w:vAlign w:val="center"/>
          </w:tcPr>
          <w:p w14:paraId="64E03382">
            <w:pPr>
              <w:jc w:val="center"/>
              <w:rPr>
                <w:rFonts w:asciiTheme="minorEastAsia" w:hAnsiTheme="minorEastAsia" w:eastAsiaTheme="minorEastAsia" w:cstheme="minorEastAsia"/>
                <w:bCs/>
                <w:color w:val="auto"/>
                <w:sz w:val="18"/>
                <w:szCs w:val="18"/>
              </w:rPr>
            </w:pPr>
          </w:p>
        </w:tc>
        <w:tc>
          <w:tcPr>
            <w:tcW w:w="2351" w:type="dxa"/>
            <w:shd w:val="clear" w:color="auto" w:fill="FFFFFF" w:themeFill="background1"/>
            <w:vAlign w:val="center"/>
          </w:tcPr>
          <w:p w14:paraId="1188C26F">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移交服务人员签名</w:t>
            </w:r>
          </w:p>
        </w:tc>
        <w:tc>
          <w:tcPr>
            <w:tcW w:w="2453" w:type="dxa"/>
            <w:shd w:val="clear" w:color="auto" w:fill="FFFFFF" w:themeFill="background1"/>
            <w:vAlign w:val="center"/>
          </w:tcPr>
          <w:p w14:paraId="32F6D1EC">
            <w:pPr>
              <w:jc w:val="center"/>
              <w:rPr>
                <w:rFonts w:asciiTheme="minorEastAsia" w:hAnsiTheme="minorEastAsia" w:eastAsiaTheme="minorEastAsia" w:cstheme="minorEastAsia"/>
                <w:bCs/>
                <w:color w:val="auto"/>
                <w:sz w:val="18"/>
                <w:szCs w:val="18"/>
              </w:rPr>
            </w:pPr>
          </w:p>
        </w:tc>
      </w:tr>
      <w:tr w14:paraId="21E022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5" w:hRule="exact"/>
          <w:jc w:val="center"/>
        </w:trPr>
        <w:tc>
          <w:tcPr>
            <w:tcW w:w="1539" w:type="dxa"/>
            <w:shd w:val="clear" w:color="auto" w:fill="FFFFFF" w:themeFill="background1"/>
            <w:vAlign w:val="center"/>
          </w:tcPr>
          <w:p w14:paraId="5116962D">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原服务机构盖章</w:t>
            </w:r>
          </w:p>
        </w:tc>
        <w:tc>
          <w:tcPr>
            <w:tcW w:w="3260" w:type="dxa"/>
            <w:shd w:val="clear" w:color="auto" w:fill="FFFFFF" w:themeFill="background1"/>
            <w:vAlign w:val="center"/>
          </w:tcPr>
          <w:p w14:paraId="01A46760">
            <w:pPr>
              <w:jc w:val="center"/>
              <w:rPr>
                <w:rFonts w:asciiTheme="minorEastAsia" w:hAnsiTheme="minorEastAsia" w:eastAsiaTheme="minorEastAsia" w:cstheme="minorEastAsia"/>
                <w:bCs/>
                <w:color w:val="auto"/>
                <w:sz w:val="18"/>
                <w:szCs w:val="18"/>
              </w:rPr>
            </w:pPr>
          </w:p>
        </w:tc>
        <w:tc>
          <w:tcPr>
            <w:tcW w:w="2351" w:type="dxa"/>
            <w:shd w:val="clear" w:color="auto" w:fill="FFFFFF" w:themeFill="background1"/>
            <w:vAlign w:val="center"/>
          </w:tcPr>
          <w:p w14:paraId="3F11800A">
            <w:pPr>
              <w:jc w:val="center"/>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移交服务机构盖章</w:t>
            </w:r>
          </w:p>
        </w:tc>
        <w:tc>
          <w:tcPr>
            <w:tcW w:w="2453" w:type="dxa"/>
            <w:shd w:val="clear" w:color="auto" w:fill="FFFFFF" w:themeFill="background1"/>
            <w:vAlign w:val="center"/>
          </w:tcPr>
          <w:p w14:paraId="428A3172">
            <w:pPr>
              <w:jc w:val="center"/>
              <w:rPr>
                <w:rFonts w:asciiTheme="minorEastAsia" w:hAnsiTheme="minorEastAsia" w:eastAsiaTheme="minorEastAsia" w:cstheme="minorEastAsia"/>
                <w:bCs/>
                <w:color w:val="auto"/>
                <w:sz w:val="18"/>
                <w:szCs w:val="18"/>
              </w:rPr>
            </w:pPr>
          </w:p>
        </w:tc>
      </w:tr>
      <w:tr w14:paraId="6D881D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jc w:val="center"/>
        </w:trPr>
        <w:tc>
          <w:tcPr>
            <w:tcW w:w="1539" w:type="dxa"/>
            <w:shd w:val="clear" w:color="auto" w:fill="FFFFFF" w:themeFill="background1"/>
            <w:vAlign w:val="center"/>
          </w:tcPr>
          <w:p w14:paraId="53F7FA0D">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移交日期</w:t>
            </w:r>
          </w:p>
        </w:tc>
        <w:tc>
          <w:tcPr>
            <w:tcW w:w="3260" w:type="dxa"/>
            <w:shd w:val="clear" w:color="auto" w:fill="FFFFFF" w:themeFill="background1"/>
            <w:vAlign w:val="center"/>
          </w:tcPr>
          <w:p w14:paraId="6263612D">
            <w:pPr>
              <w:jc w:val="left"/>
              <w:rPr>
                <w:rFonts w:asciiTheme="minorEastAsia" w:hAnsiTheme="minorEastAsia" w:eastAsiaTheme="minorEastAsia" w:cstheme="minorEastAsia"/>
                <w:bCs/>
                <w:color w:val="auto"/>
                <w:sz w:val="18"/>
                <w:szCs w:val="18"/>
              </w:rPr>
            </w:pPr>
          </w:p>
        </w:tc>
        <w:tc>
          <w:tcPr>
            <w:tcW w:w="2351" w:type="dxa"/>
            <w:shd w:val="clear" w:color="auto" w:fill="FFFFFF" w:themeFill="background1"/>
            <w:vAlign w:val="center"/>
          </w:tcPr>
          <w:p w14:paraId="586E8FC5">
            <w:pPr>
              <w:jc w:val="left"/>
              <w:rPr>
                <w:rFonts w:asciiTheme="minorEastAsia" w:hAnsiTheme="minorEastAsia" w:eastAsiaTheme="minorEastAsia" w:cstheme="minorEastAsia"/>
                <w:bCs/>
                <w:color w:val="auto"/>
                <w:sz w:val="18"/>
                <w:szCs w:val="18"/>
              </w:rPr>
            </w:pPr>
            <w:r>
              <w:rPr>
                <w:rFonts w:hint="eastAsia" w:asciiTheme="minorEastAsia" w:hAnsiTheme="minorEastAsia" w:eastAsiaTheme="minorEastAsia" w:cstheme="minorEastAsia"/>
                <w:bCs/>
                <w:color w:val="auto"/>
                <w:sz w:val="18"/>
                <w:szCs w:val="18"/>
              </w:rPr>
              <w:t>接收日期</w:t>
            </w:r>
          </w:p>
        </w:tc>
        <w:tc>
          <w:tcPr>
            <w:tcW w:w="2453" w:type="dxa"/>
            <w:shd w:val="clear" w:color="auto" w:fill="FFFFFF" w:themeFill="background1"/>
            <w:vAlign w:val="center"/>
          </w:tcPr>
          <w:p w14:paraId="4B060047">
            <w:pPr>
              <w:jc w:val="left"/>
              <w:rPr>
                <w:rFonts w:asciiTheme="minorEastAsia" w:hAnsiTheme="minorEastAsia" w:eastAsiaTheme="minorEastAsia" w:cstheme="minorEastAsia"/>
                <w:bCs/>
                <w:color w:val="auto"/>
                <w:sz w:val="18"/>
                <w:szCs w:val="18"/>
              </w:rPr>
            </w:pPr>
          </w:p>
        </w:tc>
      </w:tr>
    </w:tbl>
    <w:p w14:paraId="7E5E33D1">
      <w:pPr>
        <w:pStyle w:val="39"/>
        <w:numPr>
          <w:ilvl w:val="0"/>
          <w:numId w:val="0"/>
        </w:numPr>
        <w:tabs>
          <w:tab w:val="left" w:pos="360"/>
          <w:tab w:val="left" w:pos="6405"/>
        </w:tabs>
        <w:spacing w:before="0" w:after="0"/>
        <w:jc w:val="center"/>
        <w:rPr>
          <w:rFonts w:hint="eastAsia" w:eastAsia="黑体"/>
          <w:color w:val="auto"/>
          <w:lang w:val="en-US" w:eastAsia="zh-CN"/>
        </w:rPr>
      </w:pPr>
      <w:r>
        <w:rPr>
          <w:rFonts w:ascii="宋体" w:hAnsi="宋体" w:eastAsia="宋体" w:cs="宋体"/>
          <w:bCs/>
          <w:color w:val="auto"/>
          <w:szCs w:val="21"/>
        </w:rPr>
        <w:br w:type="page"/>
      </w:r>
      <w:r>
        <w:rPr>
          <w:rFonts w:hint="eastAsia"/>
          <w:color w:val="auto"/>
        </w:rPr>
        <w:t xml:space="preserve">附 录 </w:t>
      </w:r>
      <w:r>
        <w:rPr>
          <w:rFonts w:hint="eastAsia"/>
          <w:color w:val="auto"/>
          <w:lang w:val="en-US" w:eastAsia="zh-CN"/>
        </w:rPr>
        <w:t>H</w:t>
      </w:r>
    </w:p>
    <w:p w14:paraId="53FFC1F8">
      <w:pPr>
        <w:widowControl/>
        <w:jc w:val="center"/>
        <w:rPr>
          <w:rFonts w:ascii="黑体" w:hAnsi="黑体" w:eastAsia="黑体" w:cs="黑体"/>
          <w:color w:val="auto"/>
          <w:kern w:val="0"/>
        </w:rPr>
      </w:pPr>
      <w:r>
        <w:rPr>
          <w:rFonts w:hint="eastAsia" w:ascii="黑体" w:hAnsi="黑体" w:eastAsia="黑体" w:cs="黑体"/>
          <w:color w:val="auto"/>
          <w:kern w:val="0"/>
        </w:rPr>
        <w:t>（资料性）</w:t>
      </w:r>
    </w:p>
    <w:p w14:paraId="73EC6251">
      <w:pPr>
        <w:widowControl/>
        <w:jc w:val="center"/>
        <w:rPr>
          <w:rFonts w:ascii="黑体" w:hAnsi="黑体" w:eastAsia="黑体" w:cs="黑体"/>
          <w:color w:val="auto"/>
          <w:kern w:val="0"/>
        </w:rPr>
      </w:pPr>
      <w:r>
        <w:rPr>
          <w:rFonts w:hint="eastAsia" w:ascii="黑体" w:hAnsi="黑体" w:eastAsia="黑体" w:cs="黑体"/>
          <w:color w:val="auto"/>
          <w:kern w:val="0"/>
          <w:lang w:val="en-US" w:eastAsia="zh-CN"/>
        </w:rPr>
        <w:t>儿童风险隐患排查表</w:t>
      </w:r>
    </w:p>
    <w:p w14:paraId="66049B35">
      <w:pPr>
        <w:widowControl/>
        <w:spacing w:before="156" w:beforeLines="50" w:after="156" w:afterLines="50"/>
        <w:ind w:firstLine="489" w:firstLineChars="233"/>
        <w:jc w:val="left"/>
        <w:rPr>
          <w:rFonts w:hAnsi="黑体" w:cs="黑体"/>
          <w:color w:val="auto"/>
          <w:kern w:val="0"/>
          <w:szCs w:val="21"/>
        </w:rPr>
      </w:pPr>
      <w:r>
        <w:rPr>
          <w:rFonts w:hint="eastAsia" w:ascii="宋体" w:hAnsi="宋体" w:eastAsia="宋体" w:cs="宋体"/>
          <w:color w:val="auto"/>
          <w:kern w:val="0"/>
          <w:szCs w:val="21"/>
        </w:rPr>
        <w:t>表</w:t>
      </w:r>
      <w:r>
        <w:rPr>
          <w:rFonts w:hint="eastAsia" w:ascii="宋体" w:hAnsi="宋体" w:eastAsia="宋体" w:cs="宋体"/>
          <w:color w:val="auto"/>
          <w:kern w:val="0"/>
          <w:szCs w:val="21"/>
          <w:lang w:val="en-US" w:eastAsia="zh-CN"/>
        </w:rPr>
        <w:t>H</w:t>
      </w:r>
      <w:r>
        <w:rPr>
          <w:rFonts w:hint="eastAsia" w:ascii="宋体" w:hAnsi="宋体" w:eastAsia="宋体" w:cs="宋体"/>
          <w:color w:val="auto"/>
          <w:kern w:val="0"/>
          <w:szCs w:val="21"/>
        </w:rPr>
        <w:t>.1 规定了文件中使用的儿童风险隐患排查表。</w:t>
      </w:r>
    </w:p>
    <w:p w14:paraId="2FF34644">
      <w:pPr>
        <w:widowControl/>
        <w:spacing w:before="156" w:beforeLines="50" w:after="156" w:afterLines="50"/>
        <w:jc w:val="center"/>
        <w:rPr>
          <w:rFonts w:ascii="宋体" w:hAnsi="宋体"/>
          <w:b/>
          <w:color w:val="auto"/>
          <w:sz w:val="36"/>
          <w:szCs w:val="36"/>
        </w:rPr>
      </w:pPr>
      <w:r>
        <w:rPr>
          <w:rFonts w:hint="eastAsia" w:ascii="黑体" w:hAnsi="黑体" w:eastAsia="黑体" w:cs="黑体"/>
          <w:color w:val="auto"/>
          <w:kern w:val="0"/>
          <w:sz w:val="18"/>
          <w:szCs w:val="18"/>
        </w:rPr>
        <w:t>表</w:t>
      </w:r>
      <w:r>
        <w:rPr>
          <w:rFonts w:hint="eastAsia" w:ascii="黑体" w:hAnsi="黑体" w:eastAsia="黑体" w:cs="黑体"/>
          <w:color w:val="auto"/>
          <w:kern w:val="0"/>
          <w:sz w:val="18"/>
          <w:szCs w:val="18"/>
          <w:lang w:val="en-US" w:eastAsia="zh-CN"/>
        </w:rPr>
        <w:t>H</w:t>
      </w:r>
      <w:r>
        <w:rPr>
          <w:rFonts w:hint="eastAsia" w:ascii="黑体" w:hAnsi="黑体" w:eastAsia="黑体" w:cs="黑体"/>
          <w:color w:val="auto"/>
          <w:kern w:val="0"/>
          <w:sz w:val="18"/>
          <w:szCs w:val="18"/>
        </w:rPr>
        <w:t xml:space="preserve"> 风险隐患排查表</w:t>
      </w:r>
    </w:p>
    <w:tbl>
      <w:tblPr>
        <w:tblStyle w:val="16"/>
        <w:tblW w:w="90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86"/>
        <w:gridCol w:w="1084"/>
        <w:gridCol w:w="1122"/>
        <w:gridCol w:w="1148"/>
        <w:gridCol w:w="320"/>
        <w:gridCol w:w="1765"/>
        <w:gridCol w:w="185"/>
        <w:gridCol w:w="1090"/>
        <w:gridCol w:w="1182"/>
      </w:tblGrid>
      <w:tr w14:paraId="79581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86" w:type="dxa"/>
            <w:vAlign w:val="center"/>
          </w:tcPr>
          <w:p w14:paraId="557ED214">
            <w:pPr>
              <w:jc w:val="center"/>
              <w:rPr>
                <w:rFonts w:hint="default"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服务对象姓名</w:t>
            </w:r>
          </w:p>
        </w:tc>
        <w:tc>
          <w:tcPr>
            <w:tcW w:w="2206" w:type="dxa"/>
            <w:gridSpan w:val="2"/>
            <w:vAlign w:val="center"/>
          </w:tcPr>
          <w:p w14:paraId="38B3A874">
            <w:pPr>
              <w:jc w:val="center"/>
              <w:rPr>
                <w:rFonts w:asciiTheme="minorEastAsia" w:hAnsiTheme="minorEastAsia" w:eastAsiaTheme="minorEastAsia" w:cstheme="minorEastAsia"/>
                <w:color w:val="auto"/>
                <w:sz w:val="18"/>
                <w:szCs w:val="18"/>
              </w:rPr>
            </w:pPr>
          </w:p>
        </w:tc>
        <w:tc>
          <w:tcPr>
            <w:tcW w:w="1468" w:type="dxa"/>
            <w:gridSpan w:val="2"/>
            <w:vAlign w:val="center"/>
          </w:tcPr>
          <w:p w14:paraId="53127FD5">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服务人员</w:t>
            </w:r>
          </w:p>
        </w:tc>
        <w:tc>
          <w:tcPr>
            <w:tcW w:w="1765" w:type="dxa"/>
            <w:vAlign w:val="center"/>
          </w:tcPr>
          <w:p w14:paraId="5DFBC922">
            <w:pPr>
              <w:jc w:val="center"/>
              <w:rPr>
                <w:rFonts w:asciiTheme="minorEastAsia" w:hAnsiTheme="minorEastAsia" w:eastAsiaTheme="minorEastAsia" w:cstheme="minorEastAsia"/>
                <w:color w:val="auto"/>
                <w:sz w:val="18"/>
                <w:szCs w:val="18"/>
              </w:rPr>
            </w:pPr>
          </w:p>
        </w:tc>
        <w:tc>
          <w:tcPr>
            <w:tcW w:w="1275" w:type="dxa"/>
            <w:gridSpan w:val="2"/>
            <w:vAlign w:val="center"/>
          </w:tcPr>
          <w:p w14:paraId="6F54D892">
            <w:pPr>
              <w:jc w:val="center"/>
              <w:rPr>
                <w:rFonts w:asciiTheme="minorEastAsia" w:hAnsiTheme="minorEastAsia" w:eastAsiaTheme="minorEastAsia" w:cstheme="minorEastAsia"/>
                <w:color w:val="auto"/>
                <w:sz w:val="18"/>
                <w:szCs w:val="18"/>
                <w:lang w:eastAsia="zh-TW"/>
              </w:rPr>
            </w:pPr>
            <w:r>
              <w:rPr>
                <w:rFonts w:hint="eastAsia" w:asciiTheme="minorEastAsia" w:hAnsiTheme="minorEastAsia" w:eastAsiaTheme="minorEastAsia" w:cstheme="minorEastAsia"/>
                <w:color w:val="auto"/>
                <w:sz w:val="18"/>
                <w:szCs w:val="18"/>
              </w:rPr>
              <w:t>档案编号</w:t>
            </w:r>
          </w:p>
        </w:tc>
        <w:tc>
          <w:tcPr>
            <w:tcW w:w="1182" w:type="dxa"/>
            <w:vAlign w:val="center"/>
          </w:tcPr>
          <w:p w14:paraId="076B221E">
            <w:pPr>
              <w:jc w:val="center"/>
              <w:rPr>
                <w:rFonts w:asciiTheme="minorEastAsia" w:hAnsiTheme="minorEastAsia" w:eastAsiaTheme="minorEastAsia" w:cstheme="minorEastAsia"/>
                <w:color w:val="auto"/>
                <w:sz w:val="18"/>
                <w:szCs w:val="18"/>
              </w:rPr>
            </w:pPr>
          </w:p>
        </w:tc>
      </w:tr>
      <w:tr w14:paraId="35DCD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86" w:type="dxa"/>
            <w:vAlign w:val="center"/>
          </w:tcPr>
          <w:p w14:paraId="3F02DF26">
            <w:pPr>
              <w:jc w:val="center"/>
              <w:rPr>
                <w:rFonts w:hint="default"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高风险情形</w:t>
            </w:r>
          </w:p>
        </w:tc>
        <w:tc>
          <w:tcPr>
            <w:tcW w:w="7896" w:type="dxa"/>
            <w:gridSpan w:val="8"/>
            <w:vAlign w:val="center"/>
          </w:tcPr>
          <w:p w14:paraId="6F029B7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bCs/>
                <w:color w:val="auto"/>
                <w:sz w:val="18"/>
                <w:szCs w:val="18"/>
                <w:lang w:eastAsia="zh-CN"/>
              </w:rPr>
            </w:pPr>
            <w:r>
              <w:rPr>
                <w:rFonts w:hint="eastAsia" w:asciiTheme="minorEastAsia" w:hAnsiTheme="minorEastAsia" w:eastAsiaTheme="minorEastAsia" w:cstheme="minorEastAsia"/>
                <w:b/>
                <w:bCs/>
                <w:color w:val="auto"/>
                <w:kern w:val="0"/>
                <w:sz w:val="18"/>
                <w:szCs w:val="18"/>
                <w:lang w:val="en-US" w:eastAsia="zh-CN" w:bidi="ar"/>
              </w:rPr>
              <w:t>儿童出现以下任意一种情形即为高风险，出现高风险立即报告</w:t>
            </w:r>
          </w:p>
          <w:p w14:paraId="1F81773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有迹象表明儿童遭受性侵害（包括猥亵和通过网络通信手段实施的行为）； </w:t>
            </w:r>
          </w:p>
          <w:p w14:paraId="397D3A0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有迹象表明儿童遭受严重身体暴力； </w:t>
            </w:r>
          </w:p>
          <w:p w14:paraId="491DB0B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有自杀自伤迹象或表达过自杀自伤的想法； </w:t>
            </w:r>
          </w:p>
          <w:p w14:paraId="106EA11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无故夜不归宿、离家出走； </w:t>
            </w:r>
          </w:p>
          <w:p w14:paraId="54D696A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未成年人怀孕； </w:t>
            </w:r>
          </w:p>
          <w:p w14:paraId="60D2559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16岁以下儿童独自居住； </w:t>
            </w:r>
          </w:p>
          <w:p w14:paraId="0261CEE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kern w:val="0"/>
                <w:sz w:val="18"/>
                <w:szCs w:val="18"/>
                <w:lang w:val="en-US" w:eastAsia="zh-CN" w:bidi="ar"/>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结伙斗殴，追逐、拦截他人，强拿硬要或者任意损毁、占用公私财物等寻衅滋事行为；</w:t>
            </w:r>
          </w:p>
          <w:p w14:paraId="1AE01D3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非法携带枪支、弹药或者弩、匕首等国家规定的管制器具； </w:t>
            </w:r>
          </w:p>
          <w:p w14:paraId="1A940E2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殴打、辱骂、恐吓，或者故意伤害他人身体； </w:t>
            </w:r>
          </w:p>
          <w:p w14:paraId="3A40CC5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盗窃、哄抢、抢夺或者故意损毁公私财物； </w:t>
            </w:r>
          </w:p>
          <w:p w14:paraId="1136599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传播淫秽的读物、音像制品或者信息等； </w:t>
            </w:r>
          </w:p>
          <w:p w14:paraId="48AD6FD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卖淫、嫖娼，或者进行淫秽表演； </w:t>
            </w:r>
          </w:p>
          <w:p w14:paraId="1471D91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吸食、注射毒品，或者向他人提供毒品； </w:t>
            </w:r>
          </w:p>
          <w:p w14:paraId="6266201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参与赌博赌资较大；</w:t>
            </w:r>
          </w:p>
          <w:p w14:paraId="6929330D">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18"/>
                <w:szCs w:val="18"/>
                <w:lang w:eastAsia="zh-TW"/>
              </w:rPr>
            </w:pPr>
          </w:p>
        </w:tc>
      </w:tr>
      <w:tr w14:paraId="76692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86" w:type="dxa"/>
            <w:vAlign w:val="center"/>
          </w:tcPr>
          <w:p w14:paraId="770DF0DC">
            <w:pPr>
              <w:jc w:val="center"/>
              <w:rPr>
                <w:rFonts w:hint="eastAsia"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中风险情形</w:t>
            </w:r>
          </w:p>
        </w:tc>
        <w:tc>
          <w:tcPr>
            <w:tcW w:w="7896" w:type="dxa"/>
            <w:gridSpan w:val="8"/>
            <w:vAlign w:val="center"/>
          </w:tcPr>
          <w:p w14:paraId="1D13895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bCs/>
                <w:color w:val="auto"/>
                <w:sz w:val="18"/>
                <w:szCs w:val="18"/>
                <w:lang w:val="en-US" w:eastAsia="zh-CN"/>
              </w:rPr>
            </w:pPr>
            <w:r>
              <w:rPr>
                <w:rFonts w:hint="eastAsia" w:asciiTheme="minorEastAsia" w:hAnsiTheme="minorEastAsia" w:eastAsiaTheme="minorEastAsia" w:cstheme="minorEastAsia"/>
                <w:b/>
                <w:bCs/>
                <w:color w:val="auto"/>
                <w:sz w:val="18"/>
                <w:szCs w:val="18"/>
                <w:lang w:eastAsia="zh-CN"/>
              </w:rPr>
              <w:t>儿童</w:t>
            </w:r>
            <w:r>
              <w:rPr>
                <w:rFonts w:hint="eastAsia" w:asciiTheme="minorEastAsia" w:hAnsiTheme="minorEastAsia" w:eastAsiaTheme="minorEastAsia" w:cstheme="minorEastAsia"/>
                <w:b/>
                <w:bCs/>
                <w:color w:val="auto"/>
                <w:kern w:val="0"/>
                <w:sz w:val="18"/>
                <w:szCs w:val="18"/>
                <w:lang w:val="en-US" w:eastAsia="zh-CN" w:bidi="ar"/>
              </w:rPr>
              <w:t>出现以下任意一个情形即为中风险，出现多个情形的视情况调整为高风险，出现高风险立即报告</w:t>
            </w:r>
          </w:p>
          <w:p w14:paraId="00007A2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身体受伤明显或健康欠佳，但儿童或家人的解释与儿童受伤的情况或健康状况不吻合或不合理，并拒绝工作人员帮助； </w:t>
            </w:r>
          </w:p>
          <w:p w14:paraId="5588B3C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身体明显瘦弱或有异常状态； </w:t>
            </w:r>
          </w:p>
          <w:p w14:paraId="09C09B6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衣着与季节不符合；</w:t>
            </w:r>
          </w:p>
          <w:p w14:paraId="4330AEE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个人卫生状况不佳； </w:t>
            </w:r>
          </w:p>
          <w:p w14:paraId="57073E9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生病残障未得到适当的医疗救治或康复服务； </w:t>
            </w:r>
          </w:p>
          <w:p w14:paraId="458BAEB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kern w:val="0"/>
                <w:sz w:val="18"/>
                <w:szCs w:val="18"/>
                <w:lang w:val="en-US" w:eastAsia="zh-CN" w:bidi="ar"/>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适龄儿童未接受义务教育；</w:t>
            </w:r>
          </w:p>
          <w:p w14:paraId="46AC6CF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心理状态不佳明显（情绪不稳定、焦虑、有攻击性行为、厌食）；</w:t>
            </w:r>
          </w:p>
          <w:p w14:paraId="4A989FD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吸烟、饮酒； </w:t>
            </w:r>
          </w:p>
          <w:p w14:paraId="3EFD5C3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沉迷网络； </w:t>
            </w:r>
          </w:p>
          <w:p w14:paraId="6C37778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kern w:val="0"/>
                <w:sz w:val="18"/>
                <w:szCs w:val="18"/>
                <w:lang w:val="en-US" w:eastAsia="zh-CN" w:bidi="ar"/>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最近三个月内目睹暴力；</w:t>
            </w:r>
          </w:p>
          <w:p w14:paraId="41626D1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多次旷课、逃学； </w:t>
            </w:r>
          </w:p>
          <w:p w14:paraId="058844F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组织或者参加实施不良行为的团伙； </w:t>
            </w:r>
          </w:p>
          <w:p w14:paraId="1CC9A22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进入法律法规规定未成年人不宜进入的场所； </w:t>
            </w:r>
          </w:p>
          <w:p w14:paraId="6E71FB3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kern w:val="0"/>
                <w:sz w:val="18"/>
                <w:szCs w:val="18"/>
                <w:lang w:val="en-US" w:eastAsia="zh-CN" w:bidi="ar"/>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参与赌博、变相赌博，或者参加封建迷信、邪教等活动；</w:t>
            </w:r>
          </w:p>
          <w:p w14:paraId="3E8DA02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b/>
                <w:bCs/>
                <w:color w:val="auto"/>
                <w:kern w:val="0"/>
                <w:sz w:val="18"/>
                <w:szCs w:val="18"/>
                <w:lang w:val="en-US" w:eastAsia="zh-CN" w:bidi="ar"/>
              </w:rPr>
            </w:pPr>
            <w:r>
              <w:rPr>
                <w:rFonts w:hint="eastAsia" w:asciiTheme="minorEastAsia" w:hAnsiTheme="minorEastAsia" w:eastAsiaTheme="minorEastAsia" w:cstheme="minorEastAsia"/>
                <w:b/>
                <w:bCs/>
                <w:color w:val="auto"/>
                <w:kern w:val="0"/>
                <w:sz w:val="18"/>
                <w:szCs w:val="18"/>
                <w:lang w:val="en-US" w:eastAsia="zh-CN" w:bidi="ar"/>
              </w:rPr>
              <w:t>监护人或照料人</w:t>
            </w:r>
          </w:p>
          <w:p w14:paraId="0CFC951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有吸毒、酗酒、赌博等不良生活方式； </w:t>
            </w:r>
          </w:p>
          <w:p w14:paraId="3AE9D17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最近三个月内发生重大生活变故（如失业、丧偶离婚、去世、患重病、重残、意外、失联等，家庭发生严重冲突，与亲属因为各种原因断绝联系）； </w:t>
            </w:r>
          </w:p>
          <w:p w14:paraId="1D4D420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kern w:val="0"/>
                <w:sz w:val="18"/>
                <w:szCs w:val="18"/>
                <w:lang w:val="en-US" w:eastAsia="zh-CN" w:bidi="ar"/>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有家庭暴力史或其他暴力犯罪史；</w:t>
            </w:r>
          </w:p>
          <w:p w14:paraId="2C28B09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kern w:val="0"/>
                <w:sz w:val="18"/>
                <w:szCs w:val="18"/>
                <w:lang w:val="en-US" w:eastAsia="zh-CN" w:bidi="ar"/>
              </w:rPr>
            </w:pPr>
            <w:r>
              <w:rPr>
                <w:rFonts w:hint="eastAsia" w:asciiTheme="minorEastAsia" w:hAnsiTheme="minorEastAsia" w:eastAsiaTheme="minorEastAsia" w:cstheme="minorEastAsia"/>
                <w:color w:val="auto"/>
                <w:kern w:val="0"/>
                <w:sz w:val="18"/>
                <w:szCs w:val="18"/>
                <w:lang w:val="en-US" w:eastAsia="zh-CN" w:bidi="ar"/>
              </w:rPr>
              <w:t>居家环境</w:t>
            </w:r>
          </w:p>
          <w:p w14:paraId="581C1A8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 xml:space="preserve">居家环境异常恶劣或有明显的安全隐患（水、电、火、品）； </w:t>
            </w:r>
          </w:p>
          <w:p w14:paraId="4AD8F78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color w:val="auto"/>
                <w:kern w:val="0"/>
                <w:sz w:val="18"/>
                <w:szCs w:val="18"/>
                <w:lang w:val="en-US" w:eastAsia="zh-CN" w:bidi="ar"/>
              </w:rPr>
            </w:pPr>
            <w:r>
              <w:rPr>
                <w:rFonts w:hint="eastAsia" w:asciiTheme="minorEastAsia" w:hAnsiTheme="minorEastAsia" w:eastAsiaTheme="minorEastAsia" w:cstheme="minorEastAsia"/>
                <w:color w:val="auto"/>
                <w:sz w:val="18"/>
                <w:szCs w:val="18"/>
              </w:rPr>
              <w:sym w:font="Wingdings" w:char="00A8"/>
            </w:r>
            <w:r>
              <w:rPr>
                <w:rFonts w:hint="eastAsia" w:asciiTheme="minorEastAsia" w:hAnsiTheme="minorEastAsia" w:eastAsiaTheme="minorEastAsia" w:cstheme="minorEastAsia"/>
                <w:color w:val="auto"/>
                <w:kern w:val="0"/>
                <w:sz w:val="18"/>
                <w:szCs w:val="18"/>
                <w:lang w:val="en-US" w:eastAsia="zh-CN" w:bidi="ar"/>
              </w:rPr>
              <w:t>青春期儿童与异性单独同居一室；</w:t>
            </w:r>
          </w:p>
          <w:p w14:paraId="632F88BD">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color w:val="auto"/>
                <w:sz w:val="18"/>
                <w:szCs w:val="18"/>
              </w:rPr>
            </w:pPr>
          </w:p>
        </w:tc>
      </w:tr>
      <w:tr w14:paraId="3C099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031" w:hRule="atLeast"/>
          <w:jc w:val="center"/>
        </w:trPr>
        <w:tc>
          <w:tcPr>
            <w:tcW w:w="1186" w:type="dxa"/>
            <w:vAlign w:val="center"/>
          </w:tcPr>
          <w:p w14:paraId="0C0BD3A0">
            <w:pPr>
              <w:jc w:val="center"/>
              <w:rPr>
                <w:rFonts w:hint="default"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其他补充说明</w:t>
            </w:r>
          </w:p>
        </w:tc>
        <w:tc>
          <w:tcPr>
            <w:tcW w:w="7896" w:type="dxa"/>
            <w:gridSpan w:val="8"/>
            <w:vAlign w:val="center"/>
          </w:tcPr>
          <w:p w14:paraId="0A0842A0">
            <w:pPr>
              <w:keepNext w:val="0"/>
              <w:keepLines w:val="0"/>
              <w:pageBreakBefore w:val="0"/>
              <w:kinsoku/>
              <w:wordWrap/>
              <w:overflowPunct/>
              <w:topLinePunct w:val="0"/>
              <w:autoSpaceDE/>
              <w:autoSpaceDN/>
              <w:bidi w:val="0"/>
              <w:adjustRightInd/>
              <w:snapToGrid/>
              <w:spacing w:line="240" w:lineRule="auto"/>
              <w:jc w:val="center"/>
              <w:textAlignment w:val="auto"/>
              <w:rPr>
                <w:rFonts w:asciiTheme="minorEastAsia" w:hAnsiTheme="minorEastAsia" w:eastAsiaTheme="minorEastAsia" w:cstheme="minorEastAsia"/>
                <w:color w:val="auto"/>
                <w:sz w:val="18"/>
                <w:szCs w:val="18"/>
              </w:rPr>
            </w:pPr>
          </w:p>
        </w:tc>
      </w:tr>
      <w:tr w14:paraId="47B89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0" w:hRule="atLeast"/>
          <w:jc w:val="center"/>
        </w:trPr>
        <w:tc>
          <w:tcPr>
            <w:tcW w:w="2270" w:type="dxa"/>
            <w:gridSpan w:val="2"/>
            <w:vAlign w:val="center"/>
          </w:tcPr>
          <w:p w14:paraId="600F0BEB">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服务人员（签名）</w:t>
            </w:r>
          </w:p>
        </w:tc>
        <w:tc>
          <w:tcPr>
            <w:tcW w:w="2270" w:type="dxa"/>
            <w:gridSpan w:val="2"/>
            <w:vAlign w:val="center"/>
          </w:tcPr>
          <w:p w14:paraId="786FEC29">
            <w:pPr>
              <w:jc w:val="center"/>
              <w:rPr>
                <w:rFonts w:asciiTheme="minorEastAsia" w:hAnsiTheme="minorEastAsia" w:eastAsiaTheme="minorEastAsia" w:cstheme="minorEastAsia"/>
                <w:color w:val="auto"/>
                <w:sz w:val="18"/>
                <w:szCs w:val="18"/>
              </w:rPr>
            </w:pPr>
          </w:p>
        </w:tc>
        <w:tc>
          <w:tcPr>
            <w:tcW w:w="2270" w:type="dxa"/>
            <w:gridSpan w:val="3"/>
            <w:vAlign w:val="center"/>
          </w:tcPr>
          <w:p w14:paraId="7872FD88">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日期</w:t>
            </w:r>
          </w:p>
        </w:tc>
        <w:tc>
          <w:tcPr>
            <w:tcW w:w="2272" w:type="dxa"/>
            <w:gridSpan w:val="2"/>
            <w:vAlign w:val="center"/>
          </w:tcPr>
          <w:p w14:paraId="44496618">
            <w:pPr>
              <w:jc w:val="center"/>
              <w:rPr>
                <w:rFonts w:asciiTheme="minorEastAsia" w:hAnsiTheme="minorEastAsia" w:eastAsiaTheme="minorEastAsia" w:cstheme="minorEastAsia"/>
                <w:color w:val="auto"/>
                <w:sz w:val="18"/>
                <w:szCs w:val="18"/>
              </w:rPr>
            </w:pPr>
          </w:p>
        </w:tc>
      </w:tr>
      <w:tr w14:paraId="08D11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77" w:hRule="atLeast"/>
          <w:jc w:val="center"/>
        </w:trPr>
        <w:tc>
          <w:tcPr>
            <w:tcW w:w="1186" w:type="dxa"/>
            <w:vAlign w:val="center"/>
          </w:tcPr>
          <w:p w14:paraId="35BA252B">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督导意见</w:t>
            </w:r>
          </w:p>
        </w:tc>
        <w:tc>
          <w:tcPr>
            <w:tcW w:w="7896" w:type="dxa"/>
            <w:gridSpan w:val="8"/>
            <w:vAlign w:val="center"/>
          </w:tcPr>
          <w:p w14:paraId="289BA189">
            <w:pPr>
              <w:jc w:val="center"/>
              <w:rPr>
                <w:rFonts w:asciiTheme="minorEastAsia" w:hAnsiTheme="minorEastAsia" w:eastAsiaTheme="minorEastAsia" w:cstheme="minorEastAsia"/>
                <w:color w:val="auto"/>
                <w:sz w:val="18"/>
                <w:szCs w:val="18"/>
              </w:rPr>
            </w:pPr>
          </w:p>
        </w:tc>
      </w:tr>
      <w:tr w14:paraId="47178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6" w:hRule="atLeast"/>
          <w:jc w:val="center"/>
        </w:trPr>
        <w:tc>
          <w:tcPr>
            <w:tcW w:w="2270" w:type="dxa"/>
            <w:gridSpan w:val="2"/>
            <w:vAlign w:val="center"/>
          </w:tcPr>
          <w:p w14:paraId="76BC34A7">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督导人员（签名）</w:t>
            </w:r>
          </w:p>
        </w:tc>
        <w:tc>
          <w:tcPr>
            <w:tcW w:w="2270" w:type="dxa"/>
            <w:gridSpan w:val="2"/>
            <w:vAlign w:val="center"/>
          </w:tcPr>
          <w:p w14:paraId="2C2012B1">
            <w:pPr>
              <w:jc w:val="center"/>
              <w:rPr>
                <w:rFonts w:asciiTheme="minorEastAsia" w:hAnsiTheme="minorEastAsia" w:eastAsiaTheme="minorEastAsia" w:cstheme="minorEastAsia"/>
                <w:color w:val="auto"/>
                <w:sz w:val="18"/>
                <w:szCs w:val="18"/>
              </w:rPr>
            </w:pPr>
          </w:p>
        </w:tc>
        <w:tc>
          <w:tcPr>
            <w:tcW w:w="2270" w:type="dxa"/>
            <w:gridSpan w:val="3"/>
            <w:vAlign w:val="center"/>
          </w:tcPr>
          <w:p w14:paraId="7DCAD7C3">
            <w:pPr>
              <w:jc w:val="center"/>
              <w:rPr>
                <w:rFonts w:asciiTheme="minorEastAsia" w:hAnsiTheme="minorEastAsia" w:eastAsiaTheme="minorEastAsia" w:cstheme="minorEastAsia"/>
                <w:color w:val="auto"/>
                <w:sz w:val="18"/>
                <w:szCs w:val="18"/>
              </w:rPr>
            </w:pPr>
            <w:r>
              <w:rPr>
                <w:rFonts w:hint="eastAsia" w:asciiTheme="minorEastAsia" w:hAnsiTheme="minorEastAsia" w:eastAsiaTheme="minorEastAsia" w:cstheme="minorEastAsia"/>
                <w:color w:val="auto"/>
                <w:sz w:val="18"/>
                <w:szCs w:val="18"/>
              </w:rPr>
              <w:t>日期</w:t>
            </w:r>
          </w:p>
        </w:tc>
        <w:tc>
          <w:tcPr>
            <w:tcW w:w="2272" w:type="dxa"/>
            <w:gridSpan w:val="2"/>
            <w:vAlign w:val="center"/>
          </w:tcPr>
          <w:p w14:paraId="0E7230D8">
            <w:pPr>
              <w:jc w:val="center"/>
              <w:rPr>
                <w:rFonts w:asciiTheme="minorEastAsia" w:hAnsiTheme="minorEastAsia" w:eastAsiaTheme="minorEastAsia" w:cstheme="minorEastAsia"/>
                <w:color w:val="auto"/>
                <w:sz w:val="18"/>
                <w:szCs w:val="18"/>
              </w:rPr>
            </w:pPr>
          </w:p>
        </w:tc>
      </w:tr>
    </w:tbl>
    <w:p w14:paraId="3843A3D6">
      <w:pPr>
        <w:rPr>
          <w:rFonts w:ascii="宋体" w:hAnsi="宋体" w:eastAsia="宋体" w:cs="宋体"/>
          <w:bCs/>
          <w:color w:val="auto"/>
          <w:szCs w:val="21"/>
        </w:rPr>
      </w:pPr>
      <w:r>
        <w:rPr>
          <w:rFonts w:ascii="宋体" w:hAnsi="宋体" w:eastAsia="宋体" w:cs="宋体"/>
          <w:bCs/>
          <w:color w:val="auto"/>
          <w:szCs w:val="21"/>
        </w:rPr>
        <w:br w:type="page"/>
      </w:r>
    </w:p>
    <w:p w14:paraId="631E41A0">
      <w:pPr>
        <w:jc w:val="left"/>
        <w:rPr>
          <w:rFonts w:ascii="宋体" w:hAnsi="宋体" w:eastAsia="宋体" w:cs="宋体"/>
          <w:bCs/>
          <w:color w:val="auto"/>
          <w:szCs w:val="21"/>
        </w:rPr>
      </w:pPr>
    </w:p>
    <w:p w14:paraId="62823442">
      <w:pPr>
        <w:keepNext/>
        <w:keepLines/>
        <w:jc w:val="left"/>
        <w:outlineLvl w:val="0"/>
        <w:rPr>
          <w:rFonts w:ascii="黑体" w:hAnsi="黑体" w:eastAsia="黑体"/>
          <w:bCs/>
          <w:color w:val="auto"/>
          <w:kern w:val="44"/>
          <w:sz w:val="28"/>
          <w:szCs w:val="28"/>
        </w:rPr>
      </w:pPr>
      <w:bookmarkStart w:id="208" w:name="_Toc10738"/>
      <w:bookmarkStart w:id="209" w:name="_Toc22238"/>
      <w:bookmarkStart w:id="210" w:name="_Toc19090"/>
      <w:bookmarkStart w:id="211" w:name="_Toc18284"/>
      <w:bookmarkStart w:id="212" w:name="_Toc30945"/>
      <w:bookmarkStart w:id="213" w:name="_Toc30070"/>
      <w:bookmarkStart w:id="214" w:name="_Toc4756"/>
      <w:bookmarkStart w:id="215" w:name="_Toc16701"/>
      <w:bookmarkStart w:id="216" w:name="_Toc10615"/>
      <w:r>
        <w:rPr>
          <w:rFonts w:hint="eastAsia" w:ascii="黑体" w:hAnsi="黑体" w:eastAsia="黑体"/>
          <w:bCs/>
          <w:color w:val="auto"/>
          <w:kern w:val="44"/>
          <w:sz w:val="28"/>
          <w:szCs w:val="28"/>
        </w:rPr>
        <w:t>参考文献</w:t>
      </w:r>
      <w:bookmarkEnd w:id="208"/>
      <w:bookmarkEnd w:id="209"/>
      <w:bookmarkEnd w:id="210"/>
      <w:bookmarkEnd w:id="211"/>
      <w:bookmarkEnd w:id="212"/>
      <w:bookmarkEnd w:id="213"/>
      <w:bookmarkEnd w:id="214"/>
      <w:bookmarkEnd w:id="215"/>
      <w:bookmarkEnd w:id="216"/>
    </w:p>
    <w:p w14:paraId="5E6158B2">
      <w:pPr>
        <w:numPr>
          <w:ilvl w:val="0"/>
          <w:numId w:val="4"/>
        </w:numPr>
        <w:ind w:firstLine="367" w:firstLineChars="175"/>
        <w:jc w:val="left"/>
        <w:rPr>
          <w:rFonts w:ascii="宋体" w:hAnsi="宋体" w:eastAsia="宋体" w:cs="宋体"/>
          <w:color w:val="auto"/>
          <w:szCs w:val="21"/>
        </w:rPr>
      </w:pPr>
      <w:r>
        <w:rPr>
          <w:rFonts w:hint="eastAsia" w:ascii="宋体" w:hAnsi="宋体" w:eastAsia="宋体" w:cs="宋体"/>
          <w:color w:val="auto"/>
          <w:szCs w:val="21"/>
          <w:lang w:eastAsia="zh-CN"/>
        </w:rPr>
        <w:t>中华人民共和国主席令：《中华人民共和国家庭教育促进法》（2021年10月23日）</w:t>
      </w:r>
    </w:p>
    <w:p w14:paraId="7EAD297D">
      <w:pPr>
        <w:numPr>
          <w:ilvl w:val="0"/>
          <w:numId w:val="4"/>
        </w:numPr>
        <w:ind w:firstLine="367" w:firstLineChars="175"/>
        <w:jc w:val="left"/>
        <w:rPr>
          <w:rFonts w:ascii="宋体" w:hAnsi="宋体" w:eastAsia="宋体" w:cs="宋体"/>
          <w:color w:val="auto"/>
          <w:szCs w:val="21"/>
        </w:rPr>
      </w:pPr>
      <w:r>
        <w:rPr>
          <w:rFonts w:hint="eastAsia" w:ascii="宋体" w:hAnsi="宋体" w:eastAsia="宋体" w:cs="宋体"/>
          <w:color w:val="auto"/>
          <w:szCs w:val="21"/>
          <w:lang w:eastAsia="zh-CN"/>
        </w:rPr>
        <w:t>中华人民共和国第十四届全国人民代表大会常务委员会：《中华人民共和国未成年人保护法》（</w:t>
      </w:r>
      <w:r>
        <w:rPr>
          <w:rFonts w:hint="eastAsia" w:ascii="宋体" w:hAnsi="宋体" w:eastAsia="宋体" w:cs="宋体"/>
          <w:color w:val="auto"/>
          <w:szCs w:val="21"/>
        </w:rPr>
        <w:t>2024年4月26日</w:t>
      </w:r>
      <w:r>
        <w:rPr>
          <w:rFonts w:hint="eastAsia" w:ascii="宋体" w:hAnsi="宋体" w:eastAsia="宋体" w:cs="宋体"/>
          <w:color w:val="auto"/>
          <w:szCs w:val="21"/>
          <w:lang w:val="en-US" w:eastAsia="zh-CN"/>
        </w:rPr>
        <w:t>修订</w:t>
      </w:r>
      <w:r>
        <w:rPr>
          <w:rFonts w:hint="eastAsia" w:ascii="宋体" w:hAnsi="宋体" w:eastAsia="宋体" w:cs="宋体"/>
          <w:color w:val="auto"/>
          <w:szCs w:val="21"/>
          <w:lang w:eastAsia="zh-CN"/>
        </w:rPr>
        <w:t>）</w:t>
      </w:r>
    </w:p>
    <w:p w14:paraId="4C55D79D">
      <w:pPr>
        <w:numPr>
          <w:ilvl w:val="0"/>
          <w:numId w:val="4"/>
        </w:numPr>
        <w:ind w:firstLine="367" w:firstLineChars="175"/>
        <w:jc w:val="left"/>
        <w:rPr>
          <w:rFonts w:ascii="宋体" w:hAnsi="宋体" w:eastAsia="宋体" w:cs="宋体"/>
          <w:color w:val="auto"/>
          <w:szCs w:val="21"/>
        </w:rPr>
      </w:pPr>
      <w:r>
        <w:rPr>
          <w:rFonts w:hint="eastAsia" w:ascii="宋体" w:hAnsi="宋体" w:eastAsia="宋体" w:cs="宋体"/>
          <w:color w:val="auto"/>
          <w:szCs w:val="21"/>
        </w:rPr>
        <w:t>江西省人大常委会：</w:t>
      </w:r>
      <w:r>
        <w:rPr>
          <w:rFonts w:hint="eastAsia" w:ascii="宋体" w:hAnsi="宋体" w:eastAsia="宋体" w:cs="宋体"/>
          <w:color w:val="auto"/>
          <w:szCs w:val="21"/>
          <w:lang w:eastAsia="zh-CN"/>
        </w:rPr>
        <w:t>《江西省未成年人保护条例》</w:t>
      </w:r>
      <w:r>
        <w:rPr>
          <w:rFonts w:hint="eastAsia" w:ascii="宋体" w:hAnsi="宋体" w:eastAsia="宋体" w:cs="宋体"/>
          <w:color w:val="auto"/>
          <w:szCs w:val="21"/>
        </w:rPr>
        <w:t>（2022年9月29日修订）</w:t>
      </w:r>
    </w:p>
    <w:p w14:paraId="738A4A78">
      <w:pPr>
        <w:numPr>
          <w:ilvl w:val="0"/>
          <w:numId w:val="4"/>
        </w:numPr>
        <w:ind w:firstLine="367" w:firstLineChars="175"/>
        <w:jc w:val="left"/>
        <w:rPr>
          <w:rFonts w:ascii="宋体" w:hAnsi="宋体" w:eastAsia="宋体" w:cs="宋体"/>
          <w:color w:val="auto"/>
          <w:szCs w:val="21"/>
        </w:rPr>
      </w:pPr>
      <w:r>
        <w:rPr>
          <w:rFonts w:hint="eastAsia" w:ascii="宋体" w:hAnsi="宋体" w:eastAsia="宋体" w:cs="宋体"/>
          <w:color w:val="auto"/>
          <w:szCs w:val="21"/>
          <w:shd w:val="clear" w:color="auto" w:fill="FFFFFF"/>
        </w:rPr>
        <w:t>中华人民共和国国务院：</w:t>
      </w:r>
      <w:r>
        <w:rPr>
          <w:rFonts w:hint="eastAsia" w:ascii="宋体" w:hAnsi="宋体" w:eastAsia="宋体" w:cs="宋体"/>
          <w:color w:val="auto"/>
          <w:szCs w:val="21"/>
        </w:rPr>
        <w:t>关于加强困境儿童保障工作的意见（国发〔2016〕36号，</w:t>
      </w:r>
      <w:r>
        <w:rPr>
          <w:rFonts w:hint="eastAsia" w:ascii="宋体" w:hAnsi="宋体" w:eastAsia="宋体" w:cs="宋体"/>
          <w:color w:val="auto"/>
          <w:szCs w:val="21"/>
          <w:lang w:eastAsia="zh-CN"/>
        </w:rPr>
        <w:t>2016年6月16日</w:t>
      </w:r>
      <w:r>
        <w:rPr>
          <w:rFonts w:hint="eastAsia" w:ascii="宋体" w:hAnsi="宋体" w:eastAsia="宋体" w:cs="宋体"/>
          <w:color w:val="auto"/>
          <w:szCs w:val="21"/>
        </w:rPr>
        <w:t>）</w:t>
      </w:r>
    </w:p>
    <w:p w14:paraId="6CDB6494">
      <w:pPr>
        <w:numPr>
          <w:ilvl w:val="0"/>
          <w:numId w:val="4"/>
        </w:numPr>
        <w:ind w:firstLine="367" w:firstLineChars="175"/>
        <w:jc w:val="left"/>
        <w:rPr>
          <w:rFonts w:ascii="宋体" w:hAnsi="宋体" w:eastAsia="宋体" w:cs="宋体"/>
          <w:color w:val="auto"/>
          <w:szCs w:val="21"/>
        </w:rPr>
      </w:pPr>
      <w:r>
        <w:rPr>
          <w:rFonts w:hint="eastAsia" w:ascii="宋体" w:hAnsi="宋体" w:eastAsia="宋体" w:cs="宋体"/>
          <w:color w:val="auto"/>
          <w:szCs w:val="21"/>
          <w:lang w:val="en-US" w:eastAsia="zh-CN"/>
        </w:rPr>
        <w:t>民</w:t>
      </w:r>
      <w:r>
        <w:rPr>
          <w:rFonts w:hint="eastAsia" w:ascii="宋体" w:hAnsi="宋体" w:eastAsia="宋体" w:cs="宋体"/>
          <w:color w:val="auto"/>
          <w:szCs w:val="21"/>
        </w:rPr>
        <w:t>政部等</w:t>
      </w:r>
      <w:r>
        <w:rPr>
          <w:rFonts w:hint="eastAsia" w:ascii="宋体" w:hAnsi="宋体" w:eastAsia="宋体" w:cs="宋体"/>
          <w:color w:val="auto"/>
          <w:szCs w:val="21"/>
          <w:lang w:eastAsia="zh-CN"/>
        </w:rPr>
        <w:t>：</w:t>
      </w:r>
      <w:r>
        <w:rPr>
          <w:rFonts w:hint="eastAsia" w:ascii="宋体" w:hAnsi="宋体" w:eastAsia="宋体" w:cs="宋体"/>
          <w:color w:val="auto"/>
          <w:szCs w:val="21"/>
        </w:rPr>
        <w:t>关于进一步健全农村留守儿童和困境儿童关爱服务体系的意见</w:t>
      </w:r>
      <w:bookmarkStart w:id="217" w:name="_GoBack"/>
      <w:r>
        <w:rPr>
          <w:rFonts w:hint="eastAsia" w:ascii="宋体" w:hAnsi="宋体" w:eastAsia="宋体" w:cs="宋体"/>
          <w:color w:val="auto"/>
          <w:szCs w:val="21"/>
        </w:rPr>
        <w:t>(</w:t>
      </w:r>
      <w:bookmarkEnd w:id="217"/>
      <w:r>
        <w:rPr>
          <w:rFonts w:hint="eastAsia" w:ascii="宋体" w:hAnsi="宋体" w:eastAsia="宋体" w:cs="宋体"/>
          <w:color w:val="auto"/>
          <w:szCs w:val="21"/>
        </w:rPr>
        <w:t>民发〔2019〕34号</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2019年4月30日</w:t>
      </w:r>
      <w:r>
        <w:rPr>
          <w:rFonts w:hint="eastAsia" w:ascii="宋体" w:hAnsi="宋体" w:eastAsia="宋体" w:cs="宋体"/>
          <w:color w:val="auto"/>
          <w:szCs w:val="21"/>
        </w:rPr>
        <w:t>)</w:t>
      </w:r>
    </w:p>
    <w:p w14:paraId="47E280C8">
      <w:pPr>
        <w:numPr>
          <w:ilvl w:val="0"/>
          <w:numId w:val="4"/>
        </w:numPr>
        <w:ind w:firstLine="367" w:firstLineChars="175"/>
        <w:jc w:val="left"/>
        <w:rPr>
          <w:rFonts w:ascii="宋体" w:hAnsi="宋体" w:eastAsia="宋体" w:cs="宋体"/>
          <w:color w:val="auto"/>
          <w:szCs w:val="21"/>
        </w:rPr>
      </w:pPr>
      <w:r>
        <w:rPr>
          <w:rFonts w:hint="eastAsia" w:ascii="宋体" w:hAnsi="宋体" w:eastAsia="宋体" w:cs="宋体"/>
          <w:color w:val="auto"/>
          <w:szCs w:val="21"/>
        </w:rPr>
        <w:t>民政部等：关于印发《农村留守儿童和困境儿童关爱服务质量提升三年行动方案》的通知（民发〔2023〕62号</w:t>
      </w:r>
      <w:r>
        <w:rPr>
          <w:rFonts w:hint="eastAsia" w:ascii="宋体" w:hAnsi="宋体" w:eastAsia="宋体" w:cs="宋体"/>
          <w:color w:val="auto"/>
          <w:szCs w:val="21"/>
          <w:lang w:eastAsia="zh-CN"/>
        </w:rPr>
        <w:t>，2023年11月15日</w:t>
      </w:r>
      <w:r>
        <w:rPr>
          <w:rFonts w:hint="eastAsia" w:ascii="宋体" w:hAnsi="宋体" w:eastAsia="宋体" w:cs="宋体"/>
          <w:color w:val="auto"/>
          <w:szCs w:val="21"/>
        </w:rPr>
        <w:t>）</w:t>
      </w:r>
    </w:p>
    <w:p w14:paraId="6C79E551">
      <w:pPr>
        <w:numPr>
          <w:ilvl w:val="0"/>
          <w:numId w:val="4"/>
        </w:numPr>
        <w:ind w:firstLine="367" w:firstLineChars="175"/>
        <w:jc w:val="left"/>
        <w:rPr>
          <w:rFonts w:hint="default" w:ascii="宋体" w:hAnsi="宋体" w:eastAsia="宋体" w:cs="宋体"/>
          <w:color w:val="auto"/>
          <w:szCs w:val="21"/>
          <w:lang w:eastAsia="zh-CN"/>
        </w:rPr>
      </w:pPr>
      <w:r>
        <w:rPr>
          <w:rFonts w:hint="eastAsia" w:ascii="宋体" w:hAnsi="宋体" w:eastAsia="宋体" w:cs="宋体"/>
          <w:color w:val="auto"/>
          <w:szCs w:val="21"/>
        </w:rPr>
        <w:t>民政部等：关于印发《困境儿童个人信息保护工作办法》的通知（民发〔2024〕67号，2024年11月18日）</w:t>
      </w:r>
    </w:p>
    <w:p w14:paraId="239BD4E0">
      <w:pPr>
        <w:numPr>
          <w:ilvl w:val="0"/>
          <w:numId w:val="4"/>
        </w:numPr>
        <w:ind w:firstLine="367" w:firstLineChars="175"/>
        <w:jc w:val="left"/>
        <w:rPr>
          <w:rFonts w:ascii="宋体" w:hAnsi="宋体" w:eastAsia="宋体" w:cs="宋体"/>
          <w:color w:val="auto"/>
          <w:szCs w:val="21"/>
        </w:rPr>
      </w:pPr>
      <w:r>
        <w:rPr>
          <w:rFonts w:hint="eastAsia" w:ascii="宋体" w:hAnsi="宋体" w:eastAsia="宋体" w:cs="宋体"/>
          <w:color w:val="auto"/>
          <w:szCs w:val="21"/>
          <w:shd w:val="clear" w:color="auto" w:fill="FFFFFF"/>
        </w:rPr>
        <w:t>中华人民共和国国务院：</w:t>
      </w:r>
      <w:r>
        <w:rPr>
          <w:rFonts w:hint="eastAsia" w:ascii="宋体" w:hAnsi="宋体" w:eastAsia="宋体" w:cs="宋体"/>
          <w:color w:val="auto"/>
          <w:szCs w:val="21"/>
        </w:rPr>
        <w:t>国务院办公厅关于进一步加强困境儿童福利保障工作的意见（国办发〔2025〕18号</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2025年5月7日</w:t>
      </w:r>
      <w:r>
        <w:rPr>
          <w:rFonts w:hint="eastAsia" w:ascii="宋体" w:hAnsi="宋体" w:eastAsia="宋体" w:cs="宋体"/>
          <w:color w:val="auto"/>
          <w:szCs w:val="21"/>
        </w:rPr>
        <w:t>）</w:t>
      </w:r>
    </w:p>
    <w:p w14:paraId="42A76B90">
      <w:pPr>
        <w:numPr>
          <w:ilvl w:val="0"/>
          <w:numId w:val="4"/>
        </w:numPr>
        <w:ind w:firstLine="367" w:firstLineChars="175"/>
        <w:jc w:val="left"/>
        <w:rPr>
          <w:rFonts w:ascii="宋体" w:hAnsi="宋体" w:eastAsia="宋体" w:cs="宋体"/>
          <w:color w:val="auto"/>
          <w:szCs w:val="21"/>
        </w:rPr>
      </w:pPr>
      <w:r>
        <w:rPr>
          <w:rFonts w:ascii="宋体" w:hAnsi="宋体" w:eastAsia="宋体" w:cs="宋体"/>
          <w:color w:val="auto"/>
          <w:szCs w:val="21"/>
        </w:rPr>
        <w:t>GB/T 28224  流浪未成年人救助保护机构服务</w:t>
      </w:r>
    </w:p>
    <w:p w14:paraId="11B7DEF0">
      <w:pPr>
        <w:numPr>
          <w:ilvl w:val="0"/>
          <w:numId w:val="4"/>
        </w:numPr>
        <w:ind w:firstLine="367" w:firstLineChars="175"/>
        <w:jc w:val="left"/>
        <w:rPr>
          <w:rFonts w:ascii="宋体" w:hAnsi="宋体" w:eastAsia="宋体" w:cs="宋体"/>
          <w:color w:val="auto"/>
          <w:szCs w:val="21"/>
        </w:rPr>
      </w:pPr>
      <w:r>
        <w:rPr>
          <w:rFonts w:ascii="宋体" w:hAnsi="宋体" w:eastAsia="宋体" w:cs="宋体"/>
          <w:color w:val="auto"/>
          <w:szCs w:val="21"/>
        </w:rPr>
        <w:t>MZ 010  儿童福利机构基本规范</w:t>
      </w:r>
    </w:p>
    <w:p w14:paraId="5DF8E1A3">
      <w:pPr>
        <w:numPr>
          <w:ilvl w:val="0"/>
          <w:numId w:val="4"/>
        </w:numPr>
        <w:ind w:firstLine="367" w:firstLineChars="175"/>
        <w:jc w:val="left"/>
        <w:rPr>
          <w:rFonts w:ascii="宋体" w:hAnsi="宋体" w:eastAsia="宋体" w:cs="宋体"/>
          <w:color w:val="auto"/>
          <w:szCs w:val="21"/>
        </w:rPr>
      </w:pPr>
      <w:r>
        <w:rPr>
          <w:rFonts w:ascii="宋体" w:hAnsi="宋体" w:eastAsia="宋体" w:cs="宋体"/>
          <w:color w:val="auto"/>
          <w:szCs w:val="21"/>
        </w:rPr>
        <w:t>MZ/T 058  儿童社会工作服务指南</w:t>
      </w:r>
    </w:p>
    <w:p w14:paraId="5D0733DF">
      <w:pPr>
        <w:numPr>
          <w:ilvl w:val="0"/>
          <w:numId w:val="4"/>
        </w:numPr>
        <w:ind w:firstLine="367" w:firstLineChars="175"/>
        <w:jc w:val="left"/>
        <w:rPr>
          <w:rFonts w:ascii="宋体" w:hAnsi="宋体" w:eastAsia="宋体" w:cs="宋体"/>
          <w:color w:val="auto"/>
          <w:szCs w:val="21"/>
        </w:rPr>
      </w:pPr>
      <w:r>
        <w:rPr>
          <w:rFonts w:ascii="宋体" w:hAnsi="宋体" w:eastAsia="宋体" w:cs="宋体"/>
          <w:color w:val="auto"/>
          <w:szCs w:val="21"/>
        </w:rPr>
        <w:t>MZ/T086  受监护侵害未成年人保护工作指引</w:t>
      </w:r>
    </w:p>
    <w:p w14:paraId="5E2A14DF">
      <w:pPr>
        <w:numPr>
          <w:ilvl w:val="0"/>
          <w:numId w:val="4"/>
        </w:numPr>
        <w:ind w:firstLine="367" w:firstLineChars="175"/>
        <w:jc w:val="left"/>
        <w:rPr>
          <w:rFonts w:ascii="宋体" w:hAnsi="宋体" w:eastAsia="宋体" w:cs="宋体"/>
          <w:color w:val="auto"/>
          <w:szCs w:val="21"/>
        </w:rPr>
      </w:pPr>
      <w:r>
        <w:rPr>
          <w:rFonts w:ascii="宋体" w:hAnsi="宋体" w:eastAsia="宋体" w:cs="宋体"/>
          <w:color w:val="auto"/>
          <w:szCs w:val="21"/>
        </w:rPr>
        <w:t>MZ/T 094  社会工作方法 个案工作</w:t>
      </w:r>
    </w:p>
    <w:p w14:paraId="110EC642">
      <w:pPr>
        <w:numPr>
          <w:ilvl w:val="0"/>
          <w:numId w:val="4"/>
        </w:numPr>
        <w:ind w:firstLine="367" w:firstLineChars="175"/>
        <w:jc w:val="left"/>
        <w:rPr>
          <w:rFonts w:ascii="宋体" w:hAnsi="宋体" w:eastAsia="宋体" w:cs="宋体"/>
          <w:color w:val="auto"/>
          <w:szCs w:val="21"/>
        </w:rPr>
      </w:pPr>
      <w:r>
        <w:rPr>
          <w:rFonts w:ascii="宋体" w:hAnsi="宋体" w:eastAsia="宋体" w:cs="宋体"/>
          <w:color w:val="auto"/>
          <w:szCs w:val="21"/>
        </w:rPr>
        <w:t>DB36/T1927  未成年人救助保护机构服务规范</w:t>
      </w:r>
    </w:p>
    <w:p w14:paraId="3C67275A">
      <w:pPr>
        <w:numPr>
          <w:ilvl w:val="0"/>
          <w:numId w:val="4"/>
        </w:numPr>
        <w:ind w:firstLine="367" w:firstLineChars="175"/>
        <w:jc w:val="left"/>
        <w:rPr>
          <w:rFonts w:hint="default" w:ascii="宋体" w:hAnsi="宋体" w:eastAsia="宋体" w:cs="宋体"/>
          <w:color w:val="auto"/>
          <w:szCs w:val="21"/>
          <w:lang w:eastAsia="zh-CN"/>
        </w:rPr>
      </w:pPr>
      <w:r>
        <w:rPr>
          <w:rFonts w:ascii="宋体" w:hAnsi="宋体" w:eastAsia="宋体" w:cs="宋体"/>
          <w:color w:val="auto"/>
          <w:szCs w:val="21"/>
        </w:rPr>
        <w:t>DB36/T 1855  困境儿童监护风险干预指南</w:t>
      </w:r>
    </w:p>
    <w:p w14:paraId="2B86CE99">
      <w:pPr>
        <w:numPr>
          <w:ilvl w:val="0"/>
          <w:numId w:val="4"/>
        </w:numPr>
        <w:ind w:firstLine="367" w:firstLineChars="175"/>
        <w:jc w:val="left"/>
        <w:rPr>
          <w:rFonts w:hint="default" w:ascii="宋体" w:hAnsi="宋体" w:eastAsia="宋体" w:cs="宋体"/>
          <w:color w:val="auto"/>
          <w:szCs w:val="21"/>
          <w:lang w:eastAsia="zh-CN"/>
        </w:rPr>
      </w:pPr>
      <w:r>
        <w:rPr>
          <w:rFonts w:hint="default" w:ascii="宋体" w:hAnsi="宋体" w:eastAsia="宋体" w:cs="宋体"/>
          <w:color w:val="auto"/>
          <w:szCs w:val="21"/>
          <w:lang w:eastAsia="zh-CN"/>
        </w:rPr>
        <w:t>DB36/T 1635  未成年人监护评估规范</w:t>
      </w:r>
    </w:p>
    <w:p w14:paraId="10E75920">
      <w:pPr>
        <w:numPr>
          <w:ilvl w:val="0"/>
          <w:numId w:val="4"/>
        </w:numPr>
        <w:ind w:firstLine="367" w:firstLineChars="175"/>
        <w:jc w:val="left"/>
        <w:rPr>
          <w:rFonts w:hint="default" w:ascii="宋体" w:hAnsi="宋体" w:eastAsia="宋体" w:cs="宋体"/>
          <w:color w:val="auto"/>
          <w:szCs w:val="21"/>
          <w:lang w:eastAsia="zh-CN"/>
        </w:rPr>
      </w:pPr>
      <w:r>
        <w:rPr>
          <w:rFonts w:hint="eastAsia" w:ascii="宋体" w:hAnsi="宋体" w:eastAsia="宋体" w:cs="宋体"/>
          <w:color w:val="auto"/>
          <w:szCs w:val="21"/>
          <w:lang w:val="en-US" w:eastAsia="zh-CN"/>
        </w:rPr>
        <w:t>中国儿童福利和收养中心：儿童保护个案工作指导手册</w:t>
      </w:r>
    </w:p>
    <w:sectPr>
      <w:pgSz w:w="11906" w:h="16838"/>
      <w:pgMar w:top="1440" w:right="1800" w:bottom="1440" w:left="1800" w:header="851" w:footer="992" w:gutter="0"/>
      <w:cols w:space="0" w:num="1"/>
      <w:rtlGutter w:val="0"/>
      <w:docGrid w:type="lines" w:linePitch="3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B113F3FA-D518-40B4-B66E-1160E57CE3B5}"/>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746904E7-A4CD-4BBC-8C60-17B1F156514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C04D9CF3-14EA-4631-A844-B2431EFB4F02}"/>
  </w:font>
  <w:font w:name="微软雅黑">
    <w:panose1 w:val="020B0503020204020204"/>
    <w:charset w:val="86"/>
    <w:family w:val="auto"/>
    <w:pitch w:val="default"/>
    <w:sig w:usb0="80000287" w:usb1="280F3C52" w:usb2="00000016" w:usb3="00000000" w:csb0="0004001F" w:csb1="00000000"/>
    <w:embedRegular r:id="rId4" w:fontKey="{464CB974-4959-4768-BB32-ADD2FFC614B6}"/>
  </w:font>
  <w:font w:name="方正小标宋_GBK">
    <w:panose1 w:val="02000000000000000000"/>
    <w:charset w:val="86"/>
    <w:family w:val="auto"/>
    <w:pitch w:val="default"/>
    <w:sig w:usb0="A00002BF" w:usb1="38CF7CFA" w:usb2="00082016" w:usb3="00000000" w:csb0="00040001" w:csb1="00000000"/>
    <w:embedRegular r:id="rId5" w:fontKey="{322FA0F2-00D0-42AF-8BB2-A4E3708FB733}"/>
  </w:font>
  <w:font w:name="Wingdings 2">
    <w:panose1 w:val="05020102010507070707"/>
    <w:charset w:val="02"/>
    <w:family w:val="roman"/>
    <w:pitch w:val="default"/>
    <w:sig w:usb0="00000000" w:usb1="00000000" w:usb2="00000000" w:usb3="00000000" w:csb0="80000000" w:csb1="00000000"/>
    <w:embedRegular r:id="rId6" w:fontKey="{64E92FFC-5A66-48BF-B638-BAC6D400C3FC}"/>
  </w:font>
  <w:font w:name="WPSEMBED30">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10A4B">
    <w:pPr>
      <w:pStyle w:val="12"/>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0AB11F">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7E0AB11F">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751C6">
    <w:pPr>
      <w:pStyle w:val="12"/>
    </w:pPr>
    <w:r>
      <w:fldChar w:fldCharType="begin"/>
    </w:r>
    <w:r>
      <w:instrText xml:space="preserve">PAGE   \* MERGEFORMAT</w:instrText>
    </w:r>
    <w:r>
      <w:fldChar w:fldCharType="separate"/>
    </w:r>
    <w:r>
      <w:rPr>
        <w:lang w:val="zh-CN"/>
      </w:rPr>
      <w:t>6</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ACE62">
    <w:pPr>
      <w:pStyle w:val="12"/>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FDD5C2">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40FDD5C2">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51D50">
    <w:pPr>
      <w:pStyle w:val="12"/>
    </w:pPr>
    <w:r>
      <w:fldChar w:fldCharType="begin"/>
    </w:r>
    <w:r>
      <w:instrText xml:space="preserve">PAGE   \* MERGEFORMAT</w:instrText>
    </w:r>
    <w:r>
      <w:fldChar w:fldCharType="separate"/>
    </w:r>
    <w:r>
      <w:rPr>
        <w:lang w:val="zh-CN"/>
      </w:rPr>
      <w:t>6</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58F1D">
    <w:pPr>
      <w:pStyle w:val="41"/>
    </w:pPr>
    <w:r>
      <w:fldChar w:fldCharType="begin"/>
    </w:r>
    <w:r>
      <w:instrText xml:space="preserve">  \* MERGEFORMAT </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9D82D">
    <w:pPr>
      <w:pStyle w:val="13"/>
      <w:rPr>
        <w:rFonts w:hint="eastAsia" w:ascii="黑体" w:hAnsi="黑体" w:eastAsia="黑体"/>
        <w:sz w:val="21"/>
        <w:szCs w:val="21"/>
      </w:rPr>
    </w:pPr>
    <w:r>
      <w:rPr>
        <w:rFonts w:hint="eastAsia" w:ascii="黑体" w:hAnsi="黑体" w:eastAsia="黑体"/>
        <w:sz w:val="21"/>
        <w:szCs w:val="21"/>
      </w:rPr>
      <w:t>D</w:t>
    </w:r>
    <w:r>
      <w:rPr>
        <w:rFonts w:ascii="黑体" w:hAnsi="黑体" w:eastAsia="黑体"/>
        <w:sz w:val="21"/>
        <w:szCs w:val="21"/>
      </w:rPr>
      <w:t>B36  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15763">
    <w:pPr>
      <w:pStyle w:val="13"/>
    </w:pPr>
    <w:r>
      <w:ptab w:relativeTo="margin" w:alignment="center" w:leader="none"/>
    </w:r>
    <w:r>
      <w:ptab w:relativeTo="margin" w:alignment="right" w:leader="none"/>
    </w:r>
    <w:r>
      <w:rPr>
        <w:rFonts w:ascii="黑体" w:hAnsi="黑体" w:eastAsia="黑体"/>
        <w:sz w:val="21"/>
        <w:szCs w:val="21"/>
      </w:rPr>
      <w:t>DB36  XXXX--XXXX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93AA1">
    <w:pPr>
      <w:pStyle w:val="13"/>
      <w:rPr>
        <w:rFonts w:ascii="黑体" w:hAnsi="黑体" w:eastAsia="黑体"/>
        <w:sz w:val="21"/>
        <w:szCs w:val="21"/>
      </w:rPr>
    </w:pPr>
    <w:r>
      <w:rPr>
        <w:rFonts w:hint="eastAsia" w:ascii="黑体" w:hAnsi="黑体" w:eastAsia="黑体"/>
        <w:sz w:val="21"/>
        <w:szCs w:val="21"/>
      </w:rPr>
      <w:t>D</w:t>
    </w:r>
    <w:r>
      <w:rPr>
        <w:rFonts w:ascii="黑体" w:hAnsi="黑体" w:eastAsia="黑体"/>
        <w:sz w:val="21"/>
        <w:szCs w:val="21"/>
      </w:rPr>
      <w:t>B36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3AF691"/>
    <w:multiLevelType w:val="singleLevel"/>
    <w:tmpl w:val="FD3AF691"/>
    <w:lvl w:ilvl="0" w:tentative="0">
      <w:start w:val="1"/>
      <w:numFmt w:val="decimal"/>
      <w:lvlText w:val="[%1]"/>
      <w:lvlJc w:val="left"/>
      <w:pPr>
        <w:tabs>
          <w:tab w:val="left" w:pos="210"/>
        </w:tabs>
      </w:pPr>
      <w:rPr>
        <w:rFonts w:hint="default"/>
      </w:rPr>
    </w:lvl>
  </w:abstractNum>
  <w:abstractNum w:abstractNumId="1">
    <w:nsid w:val="1FC91163"/>
    <w:multiLevelType w:val="multilevel"/>
    <w:tmpl w:val="1FC91163"/>
    <w:lvl w:ilvl="0" w:tentative="0">
      <w:start w:val="1"/>
      <w:numFmt w:val="decimal"/>
      <w:pStyle w:val="37"/>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533A2DC0"/>
    <w:multiLevelType w:val="multilevel"/>
    <w:tmpl w:val="533A2DC0"/>
    <w:lvl w:ilvl="0" w:tentative="0">
      <w:start w:val="1"/>
      <w:numFmt w:val="decimal"/>
      <w:lvlText w:val="%1."/>
      <w:lvlJc w:val="left"/>
      <w:pPr>
        <w:ind w:left="980" w:hanging="420"/>
      </w:pPr>
      <w:rPr>
        <w:rFonts w:hint="eastAsia"/>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
    <w:nsid w:val="657D3FBC"/>
    <w:multiLevelType w:val="multilevel"/>
    <w:tmpl w:val="657D3FBC"/>
    <w:lvl w:ilvl="0" w:tentative="0">
      <w:start w:val="1"/>
      <w:numFmt w:val="upperLetter"/>
      <w:pStyle w:val="39"/>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attachedTemplate r:id="rId1"/>
  <w:documentProtection w:enforcement="0"/>
  <w:defaultTabStop w:val="420"/>
  <w:drawingGridHorizontalSpacing w:val="210"/>
  <w:drawingGridVerticalSpacing w:val="19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24D9F"/>
    <w:rsid w:val="04F433AE"/>
    <w:rsid w:val="07011CC2"/>
    <w:rsid w:val="07644792"/>
    <w:rsid w:val="09284798"/>
    <w:rsid w:val="099278CE"/>
    <w:rsid w:val="0F2B6FD9"/>
    <w:rsid w:val="12940358"/>
    <w:rsid w:val="183C240D"/>
    <w:rsid w:val="18AC413A"/>
    <w:rsid w:val="1AA24D9F"/>
    <w:rsid w:val="20EF4126"/>
    <w:rsid w:val="259D70CC"/>
    <w:rsid w:val="28DA2E89"/>
    <w:rsid w:val="2A4254F9"/>
    <w:rsid w:val="2D1F32F4"/>
    <w:rsid w:val="323B4D81"/>
    <w:rsid w:val="34B70380"/>
    <w:rsid w:val="34C04B85"/>
    <w:rsid w:val="3AE174A3"/>
    <w:rsid w:val="3D8856F9"/>
    <w:rsid w:val="40D7128C"/>
    <w:rsid w:val="43446334"/>
    <w:rsid w:val="44A84E71"/>
    <w:rsid w:val="458B34E3"/>
    <w:rsid w:val="477DCE1E"/>
    <w:rsid w:val="4A6C4D74"/>
    <w:rsid w:val="4D4C2BE0"/>
    <w:rsid w:val="4EBA1670"/>
    <w:rsid w:val="500110B1"/>
    <w:rsid w:val="50A6389D"/>
    <w:rsid w:val="514C1822"/>
    <w:rsid w:val="544328CB"/>
    <w:rsid w:val="573E1E21"/>
    <w:rsid w:val="58906498"/>
    <w:rsid w:val="5AD2671A"/>
    <w:rsid w:val="5B487E91"/>
    <w:rsid w:val="5CF9550F"/>
    <w:rsid w:val="5EFEBDE8"/>
    <w:rsid w:val="611A7247"/>
    <w:rsid w:val="68CA2609"/>
    <w:rsid w:val="68CC1AED"/>
    <w:rsid w:val="698060B5"/>
    <w:rsid w:val="69BB0F42"/>
    <w:rsid w:val="6A637494"/>
    <w:rsid w:val="6BCF62E6"/>
    <w:rsid w:val="6CD3A16D"/>
    <w:rsid w:val="6D535020"/>
    <w:rsid w:val="6E5F49A6"/>
    <w:rsid w:val="6FFF37D2"/>
    <w:rsid w:val="70DE2EF1"/>
    <w:rsid w:val="729606F7"/>
    <w:rsid w:val="72E217FF"/>
    <w:rsid w:val="76147D8F"/>
    <w:rsid w:val="7C5F4108"/>
    <w:rsid w:val="7D405725"/>
    <w:rsid w:val="7EBF246C"/>
    <w:rsid w:val="7F79C282"/>
    <w:rsid w:val="7F7B6CAE"/>
    <w:rsid w:val="7FBF6DD0"/>
    <w:rsid w:val="7FCD17FE"/>
    <w:rsid w:val="7FD7E9A0"/>
    <w:rsid w:val="7FE9FBB2"/>
    <w:rsid w:val="8FFFA67E"/>
    <w:rsid w:val="A97F623E"/>
    <w:rsid w:val="AFBF8780"/>
    <w:rsid w:val="BEEFCB4B"/>
    <w:rsid w:val="BFE6F841"/>
    <w:rsid w:val="D5DE8897"/>
    <w:rsid w:val="E7FE3684"/>
    <w:rsid w:val="EFFF70E4"/>
    <w:rsid w:val="F7EEC240"/>
    <w:rsid w:val="FBF75102"/>
    <w:rsid w:val="FDDC5620"/>
    <w:rsid w:val="FDEA700A"/>
    <w:rsid w:val="FFBFCE42"/>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微软雅黑" w:cs="Times New Roman"/>
      <w:kern w:val="2"/>
      <w:sz w:val="21"/>
      <w:szCs w:val="24"/>
      <w:lang w:val="en-US" w:eastAsia="zh-CN" w:bidi="ar-SA"/>
    </w:rPr>
  </w:style>
  <w:style w:type="paragraph" w:styleId="2">
    <w:name w:val="heading 1"/>
    <w:basedOn w:val="1"/>
    <w:qFormat/>
    <w:uiPriority w:val="0"/>
    <w:pPr>
      <w:keepNext/>
      <w:keepLines/>
      <w:spacing w:before="260" w:beforeLines="0" w:beforeAutospacing="0" w:after="220" w:afterLines="0" w:afterAutospacing="0" w:line="240" w:lineRule="auto"/>
      <w:outlineLvl w:val="0"/>
    </w:pPr>
    <w:rPr>
      <w:rFonts w:ascii="Arial" w:hAnsi="Arial"/>
      <w:b/>
      <w:kern w:val="44"/>
      <w:sz w:val="36"/>
    </w:rPr>
  </w:style>
  <w:style w:type="paragraph" w:styleId="3">
    <w:name w:val="heading 2"/>
    <w:basedOn w:val="1"/>
    <w:next w:val="1"/>
    <w:unhideWhenUsed/>
    <w:qFormat/>
    <w:uiPriority w:val="0"/>
    <w:pPr>
      <w:keepNext/>
      <w:keepLines/>
      <w:spacing w:before="260" w:beforeLines="0" w:beforeAutospacing="0" w:after="200" w:afterLines="0" w:afterAutospacing="0" w:line="240" w:lineRule="auto"/>
      <w:outlineLvl w:val="1"/>
    </w:pPr>
    <w:rPr>
      <w:rFonts w:ascii="Arial" w:hAnsi="Arial"/>
      <w:b/>
      <w:sz w:val="32"/>
    </w:rPr>
  </w:style>
  <w:style w:type="paragraph" w:styleId="4">
    <w:name w:val="heading 3"/>
    <w:basedOn w:val="1"/>
    <w:next w:val="1"/>
    <w:unhideWhenUsed/>
    <w:qFormat/>
    <w:uiPriority w:val="0"/>
    <w:pPr>
      <w:keepNext/>
      <w:keepLines/>
      <w:spacing w:before="260" w:beforeLines="0" w:beforeAutospacing="0" w:after="180" w:afterLines="0" w:afterAutospacing="0" w:line="240" w:lineRule="auto"/>
      <w:outlineLvl w:val="2"/>
    </w:pPr>
    <w:rPr>
      <w:rFonts w:ascii="Arial" w:hAnsi="Arial"/>
      <w:b/>
      <w:sz w:val="30"/>
    </w:rPr>
  </w:style>
  <w:style w:type="paragraph" w:styleId="5">
    <w:name w:val="heading 4"/>
    <w:basedOn w:val="1"/>
    <w:next w:val="1"/>
    <w:unhideWhenUsed/>
    <w:qFormat/>
    <w:uiPriority w:val="0"/>
    <w:pPr>
      <w:keepNext/>
      <w:keepLines/>
      <w:spacing w:before="240" w:beforeLines="0" w:beforeAutospacing="0" w:after="160" w:afterLines="0" w:afterAutospacing="0" w:line="240" w:lineRule="auto"/>
      <w:outlineLvl w:val="3"/>
    </w:pPr>
    <w:rPr>
      <w:rFonts w:ascii="Arial" w:hAnsi="Arial"/>
      <w:b/>
      <w:sz w:val="28"/>
    </w:rPr>
  </w:style>
  <w:style w:type="paragraph" w:styleId="6">
    <w:name w:val="heading 5"/>
    <w:basedOn w:val="1"/>
    <w:next w:val="1"/>
    <w:unhideWhenUsed/>
    <w:qFormat/>
    <w:uiPriority w:val="0"/>
    <w:pPr>
      <w:keepNext/>
      <w:keepLines/>
      <w:spacing w:before="240" w:beforeLines="0" w:beforeAutospacing="0" w:after="160" w:afterLines="0" w:afterAutospacing="0" w:line="240" w:lineRule="auto"/>
      <w:outlineLvl w:val="4"/>
    </w:pPr>
    <w:rPr>
      <w:rFonts w:ascii="Arial" w:hAnsi="Arial"/>
      <w:b/>
      <w:sz w:val="28"/>
    </w:rPr>
  </w:style>
  <w:style w:type="paragraph" w:styleId="7">
    <w:name w:val="heading 6"/>
    <w:basedOn w:val="1"/>
    <w:next w:val="1"/>
    <w:unhideWhenUsed/>
    <w:qFormat/>
    <w:uiPriority w:val="0"/>
    <w:pPr>
      <w:keepNext/>
      <w:keepLines/>
      <w:spacing w:before="240" w:beforeLines="0" w:beforeAutospacing="0" w:after="120" w:afterLines="0" w:afterAutospacing="0" w:line="240" w:lineRule="auto"/>
      <w:outlineLvl w:val="5"/>
    </w:pPr>
    <w:rPr>
      <w:rFonts w:ascii="Arial" w:hAnsi="Arial"/>
      <w:b/>
      <w:sz w:val="24"/>
    </w:rPr>
  </w:style>
  <w:style w:type="paragraph" w:styleId="8">
    <w:name w:val="heading 7"/>
    <w:basedOn w:val="1"/>
    <w:next w:val="1"/>
    <w:unhideWhenUsed/>
    <w:qFormat/>
    <w:uiPriority w:val="0"/>
    <w:pPr>
      <w:keepNext/>
      <w:keepLines/>
      <w:spacing w:before="240" w:beforeLines="0" w:beforeAutospacing="0" w:after="120" w:afterLines="0" w:afterAutospacing="0" w:line="240" w:lineRule="auto"/>
      <w:outlineLvl w:val="6"/>
    </w:pPr>
    <w:rPr>
      <w:rFonts w:ascii="Arial" w:hAnsi="Arial"/>
      <w:b/>
      <w:sz w:val="24"/>
    </w:rPr>
  </w:style>
  <w:style w:type="paragraph" w:styleId="9">
    <w:name w:val="heading 8"/>
    <w:basedOn w:val="1"/>
    <w:next w:val="1"/>
    <w:unhideWhenUsed/>
    <w:qFormat/>
    <w:uiPriority w:val="0"/>
    <w:pPr>
      <w:keepNext/>
      <w:keepLines/>
      <w:spacing w:before="180" w:beforeLines="0" w:beforeAutospacing="0" w:after="64" w:afterLines="0" w:afterAutospacing="0" w:line="240" w:lineRule="auto"/>
      <w:outlineLvl w:val="7"/>
    </w:pPr>
    <w:rPr>
      <w:rFonts w:ascii="Arial" w:hAnsi="Arial"/>
      <w:sz w:val="24"/>
    </w:rPr>
  </w:style>
  <w:style w:type="paragraph" w:styleId="10">
    <w:name w:val="heading 9"/>
    <w:basedOn w:val="1"/>
    <w:next w:val="1"/>
    <w:unhideWhenUsed/>
    <w:qFormat/>
    <w:uiPriority w:val="0"/>
    <w:pPr>
      <w:keepNext/>
      <w:keepLines/>
      <w:spacing w:before="180" w:beforeLines="0" w:beforeAutospacing="0" w:after="64" w:afterLines="0" w:afterAutospacing="0" w:line="240" w:lineRule="auto"/>
      <w:outlineLvl w:val="8"/>
    </w:pPr>
    <w:rPr>
      <w:rFonts w:ascii="Arial" w:hAnsi="Arial"/>
    </w:rPr>
  </w:style>
  <w:style w:type="character" w:default="1" w:styleId="18">
    <w:name w:val="Default Paragraph Font"/>
    <w:qFormat/>
    <w:uiPriority w:val="0"/>
    <w:rPr>
      <w:rFonts w:eastAsia="微软雅黑" w:asciiTheme="minorAscii" w:hAnsiTheme="minorAscii"/>
    </w:rPr>
  </w:style>
  <w:style w:type="table" w:default="1" w:styleId="16">
    <w:name w:val="Normal Table"/>
    <w:semiHidden/>
    <w:qFormat/>
    <w:uiPriority w:val="0"/>
    <w:tblPr>
      <w:tblCellMar>
        <w:top w:w="0" w:type="dxa"/>
        <w:left w:w="108" w:type="dxa"/>
        <w:bottom w:w="0" w:type="dxa"/>
        <w:right w:w="108" w:type="dxa"/>
      </w:tblCellMar>
    </w:tblPr>
  </w:style>
  <w:style w:type="paragraph" w:styleId="11">
    <w:name w:val="annotation text"/>
    <w:basedOn w:val="1"/>
    <w:qFormat/>
    <w:uiPriority w:val="0"/>
    <w:pPr>
      <w:jc w:val="left"/>
    </w:p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qFormat/>
    <w:uiPriority w:val="0"/>
  </w:style>
  <w:style w:type="paragraph" w:styleId="15">
    <w:name w:val="toc 2"/>
    <w:basedOn w:val="1"/>
    <w:next w:val="1"/>
    <w:unhideWhenUsed/>
    <w:qFormat/>
    <w:uiPriority w:val="39"/>
    <w:pPr>
      <w:ind w:left="420" w:leftChars="200"/>
    </w:pPr>
    <w:rPr>
      <w:rFonts w:ascii="Calibri" w:hAnsi="Calibri" w:eastAsia="宋体"/>
      <w:szCs w:val="21"/>
    </w:rPr>
  </w:style>
  <w:style w:type="table" w:styleId="17">
    <w:name w:val="Table Grid"/>
    <w:basedOn w:val="16"/>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annotation reference"/>
    <w:basedOn w:val="18"/>
    <w:qFormat/>
    <w:uiPriority w:val="0"/>
    <w:rPr>
      <w:sz w:val="21"/>
      <w:szCs w:val="21"/>
    </w:rPr>
  </w:style>
  <w:style w:type="paragraph" w:customStyle="1" w:styleId="20">
    <w:name w:val="文献分类号"/>
    <w:qFormat/>
    <w:uiPriority w:val="0"/>
    <w:pPr>
      <w:framePr w:wrap="around" w:vAnchor="page" w:hAnchor="page" w:x="1373" w:y="568"/>
      <w:widowControl w:val="0"/>
    </w:pPr>
    <w:rPr>
      <w:rFonts w:hint="eastAsia" w:ascii="Times New Roman" w:hAnsi="Times New Roman" w:eastAsia="黑体" w:cs="Times New Roman"/>
      <w:kern w:val="21"/>
      <w:sz w:val="21"/>
      <w:lang w:val="en-US" w:eastAsia="zh-CN" w:bidi="ar-SA"/>
    </w:rPr>
  </w:style>
  <w:style w:type="paragraph" w:customStyle="1" w:styleId="21">
    <w:name w:val="标准称谓3"/>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lang w:val="en-US" w:eastAsia="zh-CN" w:bidi="ar-SA"/>
    </w:rPr>
  </w:style>
  <w:style w:type="paragraph" w:customStyle="1" w:styleId="22">
    <w:name w:val="封面标准号2"/>
    <w:qFormat/>
    <w:uiPriority w:val="0"/>
    <w:pPr>
      <w:framePr w:w="9355" w:h="624" w:hRule="exact" w:hSpace="181" w:vSpace="181" w:wrap="around" w:vAnchor="page" w:hAnchor="page" w:x="1419" w:y="3284"/>
      <w:spacing w:line="280" w:lineRule="exact"/>
      <w:jc w:val="right"/>
    </w:pPr>
    <w:rPr>
      <w:rFonts w:hint="eastAsia" w:ascii="黑体" w:hAnsi="Times New Roman" w:eastAsia="黑体" w:cs="Times New Roman"/>
      <w:sz w:val="28"/>
      <w:lang w:val="en-US" w:eastAsia="zh-CN" w:bidi="ar-SA"/>
    </w:rPr>
  </w:style>
  <w:style w:type="paragraph" w:customStyle="1" w:styleId="23">
    <w:name w:val="封面标准代替信息"/>
    <w:qFormat/>
    <w:uiPriority w:val="0"/>
    <w:pPr>
      <w:framePr w:w="9355" w:h="624" w:hRule="exact" w:hSpace="181" w:vSpace="181" w:wrap="around" w:vAnchor="page" w:hAnchor="page" w:x="1419" w:y="3284"/>
      <w:spacing w:before="57" w:line="280" w:lineRule="exact"/>
      <w:jc w:val="right"/>
    </w:pPr>
    <w:rPr>
      <w:rFonts w:hint="eastAsia" w:ascii="宋体" w:hAnsi="Times New Roman" w:eastAsia="宋体" w:cs="Times New Roman"/>
      <w:sz w:val="21"/>
      <w:lang w:val="en-US" w:eastAsia="zh-CN" w:bidi="ar-SA"/>
    </w:rPr>
  </w:style>
  <w:style w:type="paragraph" w:customStyle="1" w:styleId="24">
    <w:name w:val="封面标准英文名称"/>
    <w:basedOn w:val="25"/>
    <w:qFormat/>
    <w:uiPriority w:val="0"/>
    <w:pPr>
      <w:framePr w:wrap="around"/>
      <w:widowControl w:val="0"/>
      <w:spacing w:before="410" w:line="360" w:lineRule="exact"/>
    </w:pPr>
    <w:rPr>
      <w:rFonts w:ascii="Times New Roman"/>
      <w:sz w:val="28"/>
    </w:rPr>
  </w:style>
  <w:style w:type="paragraph" w:customStyle="1" w:styleId="25">
    <w:name w:val="封面标准名称"/>
    <w:qFormat/>
    <w:uiPriority w:val="0"/>
    <w:pPr>
      <w:framePr w:w="9639" w:h="6974" w:hRule="exact" w:wrap="around" w:vAnchor="page" w:hAnchor="page" w:x="1419" w:y="6408"/>
      <w:spacing w:line="700" w:lineRule="exact"/>
      <w:jc w:val="center"/>
    </w:pPr>
    <w:rPr>
      <w:rFonts w:hint="eastAsia" w:ascii="黑体" w:hAnsi="Times New Roman" w:eastAsia="黑体" w:cs="Times New Roman"/>
      <w:sz w:val="52"/>
      <w:lang w:val="en-US" w:eastAsia="zh-CN" w:bidi="ar-SA"/>
    </w:rPr>
  </w:style>
  <w:style w:type="paragraph" w:customStyle="1" w:styleId="26">
    <w:name w:val="封面一致性程度标识"/>
    <w:basedOn w:val="24"/>
    <w:qFormat/>
    <w:uiPriority w:val="0"/>
    <w:pPr>
      <w:framePr w:wrap="around"/>
      <w:spacing w:before="760"/>
    </w:pPr>
  </w:style>
  <w:style w:type="paragraph" w:customStyle="1" w:styleId="27">
    <w:name w:val="封面标准文稿类别"/>
    <w:basedOn w:val="26"/>
    <w:qFormat/>
    <w:uiPriority w:val="0"/>
    <w:pPr>
      <w:framePr w:wrap="around"/>
      <w:spacing w:before="440" w:after="160"/>
    </w:pPr>
    <w:rPr>
      <w:rFonts w:ascii="宋体" w:hAnsi="宋体" w:eastAsia="宋体" w:cs="宋体"/>
      <w:sz w:val="24"/>
    </w:rPr>
  </w:style>
  <w:style w:type="paragraph" w:customStyle="1" w:styleId="28">
    <w:name w:val="封面标准文稿编辑信息"/>
    <w:basedOn w:val="27"/>
    <w:qFormat/>
    <w:uiPriority w:val="0"/>
    <w:pPr>
      <w:framePr w:wrap="around"/>
      <w:spacing w:before="180" w:after="0" w:line="240" w:lineRule="atLeast"/>
    </w:pPr>
    <w:rPr>
      <w:sz w:val="21"/>
    </w:rPr>
  </w:style>
  <w:style w:type="paragraph" w:customStyle="1" w:styleId="29">
    <w:name w:val="封面标准文稿附件"/>
    <w:basedOn w:val="27"/>
    <w:qFormat/>
    <w:uiPriority w:val="0"/>
    <w:pPr>
      <w:framePr w:wrap="around"/>
      <w:spacing w:beforeLines="300" w:afterLines="30" w:line="240" w:lineRule="auto"/>
    </w:pPr>
    <w:rPr>
      <w:rFonts w:ascii="Times New Roman" w:hAnsi="Times New Roman" w:cs="Times New Roman"/>
      <w:b/>
      <w:sz w:val="21"/>
    </w:rPr>
  </w:style>
  <w:style w:type="paragraph" w:customStyle="1" w:styleId="30">
    <w:name w:val="其他发布日期"/>
    <w:basedOn w:val="31"/>
    <w:qFormat/>
    <w:uiPriority w:val="0"/>
    <w:pPr>
      <w:framePr w:wrap="around" w:vAnchor="page" w:hAnchor="text" w:x="1419" w:y="14176"/>
    </w:pPr>
  </w:style>
  <w:style w:type="paragraph" w:customStyle="1" w:styleId="31">
    <w:name w:val="发布日期"/>
    <w:qFormat/>
    <w:uiPriority w:val="0"/>
    <w:pPr>
      <w:framePr w:w="3997" w:h="471" w:hRule="exact" w:hSpace="181" w:vSpace="181" w:wrap="around" w:vAnchor="margin" w:hAnchor="page" w:y="14080" w:anchorLock="1"/>
      <w:spacing w:line="360" w:lineRule="exact"/>
    </w:pPr>
    <w:rPr>
      <w:rFonts w:hint="eastAsia" w:ascii="黑体" w:hAnsi="Times New Roman" w:eastAsia="黑体" w:cs="Times New Roman"/>
      <w:sz w:val="28"/>
      <w:lang w:val="en-US" w:eastAsia="zh-CN" w:bidi="ar-SA"/>
    </w:rPr>
  </w:style>
  <w:style w:type="paragraph" w:customStyle="1" w:styleId="32">
    <w:name w:val="其他实施日期"/>
    <w:basedOn w:val="33"/>
    <w:qFormat/>
    <w:uiPriority w:val="0"/>
    <w:pPr>
      <w:framePr w:wrap="around"/>
    </w:pPr>
  </w:style>
  <w:style w:type="paragraph" w:customStyle="1" w:styleId="33">
    <w:name w:val="实施日期"/>
    <w:basedOn w:val="31"/>
    <w:qFormat/>
    <w:uiPriority w:val="0"/>
    <w:pPr>
      <w:framePr w:wrap="around" w:vAnchor="page" w:hAnchor="text" w:x="7089" w:y="14176"/>
      <w:jc w:val="right"/>
    </w:pPr>
  </w:style>
  <w:style w:type="paragraph" w:customStyle="1" w:styleId="34">
    <w:name w:val="其他发布部门2"/>
    <w:basedOn w:val="35"/>
    <w:qFormat/>
    <w:uiPriority w:val="0"/>
    <w:pPr>
      <w:framePr w:w="7433" w:h="584" w:hRule="exact" w:hSpace="181" w:wrap="around" w:vAnchor="margin" w:hAnchor="margin" w:xAlign="center" w:y="15027"/>
      <w:spacing w:before="0" w:line="0" w:lineRule="atLeast"/>
    </w:pPr>
    <w:rPr>
      <w:rFonts w:ascii="黑体" w:hAnsi="黑体" w:eastAsia="黑体"/>
      <w:spacing w:val="0"/>
      <w:w w:val="100"/>
    </w:rPr>
  </w:style>
  <w:style w:type="paragraph" w:customStyle="1" w:styleId="35">
    <w:name w:val="发布部门"/>
    <w:qFormat/>
    <w:uiPriority w:val="0"/>
    <w:pPr>
      <w:framePr w:w="7938" w:h="1134" w:hRule="exact" w:hSpace="125" w:vSpace="181" w:wrap="around" w:vAnchor="page" w:hAnchor="page" w:x="2150" w:y="14630" w:anchorLock="1"/>
      <w:spacing w:before="100"/>
      <w:jc w:val="center"/>
    </w:pPr>
    <w:rPr>
      <w:rFonts w:hint="eastAsia" w:ascii="宋体" w:hAnsi="Times New Roman" w:eastAsia="宋体" w:cs="Times New Roman"/>
      <w:spacing w:val="20"/>
      <w:w w:val="135"/>
      <w:sz w:val="28"/>
      <w:lang w:val="en-US" w:eastAsia="zh-CN" w:bidi="ar-SA"/>
    </w:rPr>
  </w:style>
  <w:style w:type="paragraph" w:customStyle="1" w:styleId="36">
    <w:name w:val="WPSOffice手动目录 1"/>
    <w:qFormat/>
    <w:uiPriority w:val="0"/>
    <w:rPr>
      <w:rFonts w:ascii="Times New Roman" w:hAnsi="Times New Roman" w:eastAsia="宋体" w:cs="Times New Roman"/>
      <w:lang w:val="en-US" w:eastAsia="zh-CN" w:bidi="ar-SA"/>
    </w:rPr>
  </w:style>
  <w:style w:type="paragraph" w:customStyle="1" w:styleId="37">
    <w:name w:val="章标题"/>
    <w:next w:val="38"/>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38">
    <w:name w:val="段"/>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9">
    <w:name w:val="附录标识"/>
    <w:basedOn w:val="1"/>
    <w:next w:val="38"/>
    <w:qFormat/>
    <w:uiPriority w:val="0"/>
    <w:pPr>
      <w:keepNext/>
      <w:widowControl/>
      <w:numPr>
        <w:ilvl w:val="0"/>
        <w:numId w:val="2"/>
      </w:numPr>
      <w:shd w:val="clear" w:color="FFFFFF" w:fill="FFFFFF"/>
      <w:spacing w:before="640" w:after="280"/>
      <w:jc w:val="center"/>
      <w:outlineLvl w:val="0"/>
    </w:pPr>
    <w:rPr>
      <w:rFonts w:ascii="黑体" w:eastAsia="黑体"/>
      <w:kern w:val="0"/>
      <w:szCs w:val="20"/>
    </w:rPr>
  </w:style>
  <w:style w:type="table" w:customStyle="1" w:styleId="40">
    <w:name w:val="Table Normal1"/>
    <w:semiHidden/>
    <w:unhideWhenUsed/>
    <w:qFormat/>
    <w:uiPriority w:val="0"/>
    <w:tblPr>
      <w:tblCellMar>
        <w:top w:w="0" w:type="dxa"/>
        <w:left w:w="0" w:type="dxa"/>
        <w:bottom w:w="0" w:type="dxa"/>
        <w:right w:w="0" w:type="dxa"/>
      </w:tblCellMar>
    </w:tblPr>
  </w:style>
  <w:style w:type="paragraph" w:customStyle="1" w:styleId="41">
    <w:name w:val="标准文件_段"/>
    <w:qFormat/>
    <w:uiPriority w:val="0"/>
    <w:pPr>
      <w:ind w:firstLine="420" w:firstLineChars="200"/>
      <w:jc w:val="both"/>
    </w:pPr>
    <w:rPr>
      <w:rFonts w:ascii="宋体" w:hAnsi="Times New Roman" w:eastAsia="宋体" w:cs="宋体"/>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D:\data\weboffice\C:\data\weboffice\C:\data\weboffice\C:\data\weboffice\C:\data\weboffice\C:\data\weboffice\C:\Users\June\Library\Containers\com.kingsoft.wpsoffice.mac\Data\C:\data\weboffice\C:\home\ranpeng\C:\Users\53YFKM2\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a1c04ba5-ddbe-4869-9aed-53975a1e803f</errorID>
      <errorWord>参与与</errorWord>
      <group>L1_Word</group>
      <groupName>字词问题</groupName>
      <ability>L2_Typo</ability>
      <abilityName>字词错误</abilityName>
      <candidateList>
        <item>参与</item>
      </candidateList>
      <explain>（参预）cānyù〈动〉参加（事务的计划、讨论、处理）：～其事｜他曾～这个规划的制订工作。</explain>
      <paraID>4C464DFB</paraID>
      <start>2</start>
      <end>5</end>
      <status>unmodified</status>
      <modifiedWord/>
      <trackRevisions>false</trackRevisions>
    </reviewItem>
    <reviewItem>
      <errorID>eb1f28e5-3385-4585-bb51-f3fd09f0d6f8</errorID>
      <errorWord>,</errorWord>
      <group>L1_Format</group>
      <groupName>格式问题</groupName>
      <ability>L2_HalfPunc</ability>
      <abilityName>全半角检查</abilityName>
      <candidateList>
        <item>，</item>
      </candidateList>
      <explain>文本全半角错误。</explain>
      <paraID>31568793</paraID>
      <start>18</start>
      <end>19</end>
      <status>modified</status>
      <modifiedWord>，</modifiedWord>
      <trackRevisions>false</trackRevisions>
    </reviewItem>
    <reviewItem>
      <errorID>4ee1161e-0bfa-47c7-af06-4be41b98b798</errorID>
      <errorWord>下</errorWord>
      <group>L1_AI</group>
      <groupName>深度校对</groupName>
      <ability>L2_AI_Word</ability>
      <abilityName>字词纠错</abilityName>
      <candidateList>
        <item>上</item>
      </candidateList>
      <explain/>
      <paraID>2D048885</paraID>
      <start>14</start>
      <end>15</end>
      <status>unmodified</status>
      <modifiedWord/>
      <trackRevisions>false</trackRevisions>
    </reviewItem>
    <reviewItem>
      <errorID>b09bb754-f626-484f-aea2-83d189fc2a65</errorID>
      <errorWord>6.4. 监护支持</errorWord>
      <group>L1_AI</group>
      <groupName>深度校对</groupName>
      <ability>L2_AI_Title</ability>
      <abilityName>标题检查</abilityName>
      <candidateList/>
      <explain>相邻标题序号不连续。标题‘6.4. 监护支持’序号不连续，前文二级标题序号为‘6.3’，应改为‘6.4’；此错误为连续同类错误，后续标题序号也应依次修正。</explain>
      <paraID>4621E8AC</paraID>
      <start>0</start>
      <end>9</end>
      <status>unmodified</status>
      <modifiedWord/>
      <trackRevisions>false</trackRevisions>
    </reviewItem>
    <reviewItem>
      <errorID>e035d111-75cb-40b6-81cc-2444418ddecf</errorID>
      <errorWord>-</errorWord>
      <group>L1_Format</group>
      <groupName>格式问题</groupName>
      <ability>L2_HalfPunc</ability>
      <abilityName>全半角检查</abilityName>
      <candidateList>
        <item>－</item>
      </candidateList>
      <explain>文本全半角错误。</explain>
      <paraID>2EDC8BD6</paraID>
      <start>24</start>
      <end>25</end>
      <status>unmodified</status>
      <modifiedWord/>
      <trackRevisions>false</trackRevisions>
    </reviewItem>
    <reviewItem>
      <errorID>e0f9c2b5-3905-4fd0-9c29-b6a652086629</errorID>
      <errorWord>(</errorWord>
      <group>L1_Format</group>
      <groupName>格式问题</groupName>
      <ability>L2_HalfPunc</ability>
      <abilityName>全半角检查</abilityName>
      <candidateList>
        <item>（</item>
      </candidateList>
      <explain>文本全半角错误。</explain>
      <paraID> A2A276F</paraID>
      <start>69</start>
      <end>70</end>
      <status>unmodified</status>
      <modifiedWord/>
      <trackRevisions>false</trackRevisions>
    </reviewItem>
    <reviewItem>
      <errorID>752039a9-397e-4abc-bd71-bbc235d33554</errorID>
      <errorWord>)</errorWord>
      <group>L1_Format</group>
      <groupName>格式问题</groupName>
      <ability>L2_HalfPunc</ability>
      <abilityName>全半角检查</abilityName>
      <candidateList>
        <item>）</item>
      </candidateList>
      <explain>文本全半角错误。</explain>
      <paraID> A2A276F</paraID>
      <start>74</start>
      <end>75</end>
      <status>unmodified</status>
      <modifiedWord/>
      <trackRevisions>false</trackRevisions>
    </reviewItem>
    <reviewItem>
      <errorID>2bba2623-7d3d-4376-9b5e-e090ed964819</errorID>
      <errorWord>个案移交</errorWord>
      <group>L1_Knowledge</group>
      <groupName>知识性问题</groupName>
      <ability>L2_Term</ability>
      <abilityName>专业术语</abilityName>
      <candidateList>
        <item>档案移交</item>
      </candidateList>
      <explain/>
      <paraID>777A4759</paraID>
      <start>12</start>
      <end>16</end>
      <status>unmodified</status>
      <modifiedWord/>
      <trackRevisions>false</trackRevisions>
    </reviewItem>
    <reviewItem>
      <errorID>897b32f1-043a-40bd-adf3-270112e69c0d</errorID>
      <errorWord>规范规</errorWord>
      <group>L1_Word</group>
      <groupName>字词问题</groupName>
      <ability>L2_Typo</ability>
      <abilityName>字词错误</abilityName>
      <candidateList>
        <item>规范</item>
      </candidateList>
      <explain>❶〈名〉约定俗成或明文规定的标准：语音～｜道德～。❷〈形〉合乎规范：这个词的用法不～。❸〈动〉使合乎规范：用新的社会道德来～人们的行为。</explain>
      <paraID>352B1627</paraID>
      <start>69</start>
      <end>72</end>
      <status>unmodified</status>
      <modifiedWord/>
      <trackRevisions>false</trackRevisions>
    </reviewItem>
    <reviewItem>
      <errorID>20ec6bcb-df2b-4ad1-aee6-4c1a326ba457</errorID>
      <errorWord>个案移交</errorWord>
      <group>L1_Knowledge</group>
      <groupName>知识性问题</groupName>
      <ability>L2_Term</ability>
      <abilityName>专业术语</abilityName>
      <candidateList>
        <item>档案移交</item>
      </candidateList>
      <explain/>
      <paraID>6C9A4823</paraID>
      <start>0</start>
      <end>4</end>
      <status>unmodified</status>
      <modifiedWord/>
      <trackRevisions>false</trackRevisions>
    </reviewItem>
    <reviewItem>
      <errorID>ad1a078c-5985-47b4-8da8-7c9cc34f6167</errorID>
      <errorWord>个案移交</errorWord>
      <group>L1_Knowledge</group>
      <groupName>知识性问题</groupName>
      <ability>L2_Term</ability>
      <abilityName>专业术语</abilityName>
      <candidateList>
        <item>档案移交</item>
      </candidateList>
      <explain/>
      <paraID>5F3064AE</paraID>
      <start>14</start>
      <end>18</end>
      <status>unmodified</status>
      <modifiedWord/>
      <trackRevisions>false</trackRevisions>
    </reviewItem>
    <reviewItem>
      <errorID>a13bdcba-66f6-4ba0-a010-f663ae6e7b89</errorID>
      <errorWord>个案移交</errorWord>
      <group>L1_Knowledge</group>
      <groupName>知识性问题</groupName>
      <ability>L2_Term</ability>
      <abilityName>专业术语</abilityName>
      <candidateList>
        <item>档案移交</item>
      </candidateList>
      <explain/>
      <paraID>4AA751BC</paraID>
      <start>3</start>
      <end>7</end>
      <status>unmodified</status>
      <modifiedWord/>
      <trackRevisions>false</trackRevisions>
    </reviewItem>
    <reviewItem>
      <errorID>939317eb-2603-49b5-bf2a-4e87a7fe297e</errorID>
      <errorWord>个情</errorWord>
      <group>L1_Word</group>
      <groupName>字词问题</groupName>
      <ability>L2_Typo</ability>
      <abilityName>字词错误</abilityName>
      <candidateList>
        <item>种情</item>
      </candidateList>
      <explain/>
      <paraID>6F029B7C</paraID>
      <start>9</start>
      <end>11</end>
      <status>modified</status>
      <modifiedWord>种情</modifiedWord>
      <trackRevisions>false</trackRevisions>
    </reviewItem>
    <reviewItem>
      <errorID>ec69e31c-4a98-4f33-bd6f-3cb62ef0c12c</errorID>
      <errorWord>中华人民共和国家庭教育促进法</errorWord>
      <group>L1_Knowledge</group>
      <groupName>知识性问题</groupName>
      <ability>L2_Knowledge</ability>
      <abilityName>其他知识</abilityName>
      <candidateList>
        <item>《中华人民共和国家庭教育促进法》</item>
      </candidateList>
      <explain>完整法律法规名称需要加书名号，请注意检查。</explain>
      <paraID>5E6158B2</paraID>
      <start>11</start>
      <end>27</end>
      <status>modified</status>
      <modifiedWord>《中华人民共和国家庭教育促进法》</modifiedWord>
      <trackRevisions>false</trackRevisions>
    </reviewItem>
    <reviewItem>
      <errorID>b5a883a7-9e1d-4d99-9e46-3d5924eb9794</errorID>
      <errorWord>中华人民共和国未成年人保护法</errorWord>
      <group>L1_Knowledge</group>
      <groupName>知识性问题</groupName>
      <ability>L2_Knowledge</ability>
      <abilityName>其他知识</abilityName>
      <candidateList>
        <item>《中华人民共和国未成年人保护法》</item>
      </candidateList>
      <explain>完整法律法规名称需要加书名号，请注意检查。</explain>
      <paraID>7EAD297D</paraID>
      <start>25</start>
      <end>41</end>
      <status>modified</status>
      <modifiedWord>《中华人民共和国未成年人保护法》</modifiedWord>
      <trackRevisions>false</trackRevisions>
    </reviewItem>
    <reviewItem>
      <errorID>91163ebe-8045-4f2e-91e8-037c1e02e395</errorID>
      <errorWord>江西省未成年人保护条例</errorWord>
      <group>L1_Knowledge</group>
      <groupName>知识性问题</groupName>
      <ability>L2_Knowledge</ability>
      <abilityName>其他知识</abilityName>
      <candidateList>
        <item>《江西省未成年人保护条例》</item>
      </candidateList>
      <explain>完整法律法规名称需要加书名号，请注意检查。</explain>
      <paraID>4C55D79D</paraID>
      <start>9</start>
      <end>22</end>
      <status>modified</status>
      <modifiedWord>《江西省未成年人保护条例》</modifiedWord>
      <trackRevisions>false</trackRevisions>
    </reviewItem>
    <reviewItem>
      <errorID>bd7266fe-38ea-4e5f-8217-ffe05c2a519c</errorID>
      <errorWord>2016年06月16日</errorWord>
      <group>L1_Knowledge</group>
      <groupName>知识性问题</groupName>
      <ability>L2_Time</ability>
      <abilityName>日期时间</abilityName>
      <candidateList>
        <item>2016年6月16日</item>
      </candidateList>
      <explain>根据日常书写习惯，月份一般会省略前导零。</explain>
      <paraID>738A4A78</paraID>
      <start>39</start>
      <end>49</end>
      <status>modified</status>
      <modifiedWord>2016年6月16日</modifiedWord>
      <trackRevisions>false</trackRevisions>
    </reviewItem>
    <reviewItem>
      <errorID>434e86f8-807e-4c69-a6a6-bc7fb47314ae</errorID>
      <errorWord>(</errorWord>
      <group>L1_Format</group>
      <groupName>格式问题</groupName>
      <ability>L2_HalfPunc</ability>
      <abilityName>全半角检查</abilityName>
      <candidateList>
        <item>（</item>
      </candidateList>
      <explain>文本全半角错误。</explain>
      <paraID>6CDB6494</paraID>
      <start>32</start>
      <end>33</end>
      <status>unmodified</status>
      <modifiedWord/>
      <trackRevisions>false</trackRevisions>
    </reviewItem>
    <reviewItem>
      <errorID>e2272d9c-c7d6-42b6-b5a1-a0f1e7a11d65</errorID>
      <errorWord>)</errorWord>
      <group>L1_Format</group>
      <groupName>格式问题</groupName>
      <ability>L2_HalfPunc</ability>
      <abilityName>全半角检查</abilityName>
      <candidateList>
        <item>）</item>
      </candidateList>
      <explain>文本全半角错误。</explain>
      <paraID>6CDB6494</paraID>
      <start>55</start>
      <end>56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d18f68-e5ad-4481-9b67-0b17accc3dcb}">
  <ds:schemaRefs/>
</ds:datastoreItem>
</file>

<file path=docProps/app.xml><?xml version="1.0" encoding="utf-8"?>
<Properties xmlns="http://schemas.openxmlformats.org/officeDocument/2006/extended-properties" xmlns:vt="http://schemas.openxmlformats.org/officeDocument/2006/docPropsVTypes">
  <Pages>26</Pages>
  <Words>5556</Words>
  <Characters>6053</Characters>
  <Lines>0</Lines>
  <Paragraphs>0</Paragraphs>
  <TotalTime>2</TotalTime>
  <ScaleCrop>false</ScaleCrop>
  <LinksUpToDate>false</LinksUpToDate>
  <CharactersWithSpaces>6378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2018-05-27T17:24:00Z</dcterms:created>
  <dc:creator>ZY</dc:creator>
  <cp:lastModifiedBy>陈星曈</cp:lastModifiedBy>
  <dcterms:modified xsi:type="dcterms:W3CDTF">2025-11-12T04:03:24Z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woTemplateTypoMode" linkTarget="0">
    <vt:lpwstr/>
  </property>
  <property fmtid="{D5CDD505-2E9C-101B-9397-08002B2CF9AE}" pid="4" name="woTemplate" linkTarget="0">
    <vt:i4>0</vt:i4>
  </property>
  <property fmtid="{D5CDD505-2E9C-101B-9397-08002B2CF9AE}" pid="5" name="KSOTemplateDocerSaveRecord">
    <vt:lpwstr>eyJoZGlkIjoiNzhiMjFhNjIyYzE0ZWNjMWI5NjJlODEyYTM4NmRiY2EiLCJ1c2VySWQiOiIxMjEzNjU0MDg4In0=</vt:lpwstr>
  </property>
  <property fmtid="{D5CDD505-2E9C-101B-9397-08002B2CF9AE}" pid="6" name="ICV">
    <vt:lpwstr>2FC1CD8CEC954B0194B5024FFB38816E_13</vt:lpwstr>
  </property>
</Properties>
</file>